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53C7C2">
      <w:pPr>
        <w:pStyle w:val="2"/>
        <w:spacing w:before="0" w:line="500" w:lineRule="exact"/>
        <w:ind w:left="351" w:right="493"/>
        <w:jc w:val="center"/>
        <w:rPr>
          <w:rFonts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</w:rPr>
        <w:t>武汉工程科技学院202</w:t>
      </w:r>
      <w:r>
        <w:rPr>
          <w:rFonts w:hint="eastAsia" w:ascii="黑体" w:hAnsi="黑体" w:eastAsia="黑体" w:cs="黑体"/>
          <w:b w:val="0"/>
          <w:bCs w:val="0"/>
          <w:lang w:val="en-US"/>
        </w:rPr>
        <w:t>6</w:t>
      </w:r>
      <w:r>
        <w:rPr>
          <w:rFonts w:hint="eastAsia" w:ascii="黑体" w:hAnsi="黑体" w:eastAsia="黑体" w:cs="黑体"/>
          <w:b w:val="0"/>
          <w:bCs w:val="0"/>
        </w:rPr>
        <w:t>年普通专升本</w:t>
      </w:r>
    </w:p>
    <w:p w14:paraId="2976EA6E">
      <w:pPr>
        <w:pStyle w:val="2"/>
        <w:spacing w:before="0" w:line="500" w:lineRule="exact"/>
        <w:ind w:left="351" w:right="493"/>
        <w:jc w:val="center"/>
        <w:rPr>
          <w:rFonts w:ascii="黑体" w:hAnsi="黑体" w:eastAsia="黑体" w:cs="黑体"/>
          <w:b w:val="0"/>
          <w:bCs w:val="0"/>
        </w:rPr>
      </w:pPr>
      <w:r>
        <w:rPr>
          <w:rFonts w:hint="eastAsia" w:ascii="黑体" w:hAnsi="黑体" w:eastAsia="黑体" w:cs="黑体"/>
          <w:b w:val="0"/>
          <w:bCs w:val="0"/>
        </w:rPr>
        <w:t>机械设计制造及其自动化</w:t>
      </w:r>
      <w:r>
        <w:rPr>
          <w:rFonts w:hint="eastAsia" w:ascii="黑体" w:hAnsi="黑体" w:eastAsia="黑体" w:cs="黑体"/>
          <w:b w:val="0"/>
          <w:bCs w:val="0"/>
          <w:spacing w:val="-16"/>
        </w:rPr>
        <w:t>专业</w:t>
      </w:r>
      <w:r>
        <w:rPr>
          <w:rFonts w:hint="eastAsia" w:ascii="黑体" w:hAnsi="黑体" w:eastAsia="黑体" w:cs="黑体"/>
          <w:b w:val="0"/>
          <w:bCs w:val="0"/>
        </w:rPr>
        <w:t>《机械制图》考试大纲</w:t>
      </w:r>
    </w:p>
    <w:p w14:paraId="5642FBD9">
      <w:pPr>
        <w:spacing w:before="312" w:beforeLines="100" w:line="440" w:lineRule="exact"/>
        <w:ind w:right="142" w:firstLine="482" w:firstLineChars="200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一、适用对象</w:t>
      </w:r>
    </w:p>
    <w:p w14:paraId="0EFE3069">
      <w:pPr>
        <w:spacing w:line="440" w:lineRule="exact"/>
        <w:ind w:right="141" w:firstLine="492" w:firstLineChars="200"/>
        <w:rPr>
          <w:rFonts w:ascii="宋体" w:hAnsi="宋体" w:eastAsia="宋体" w:cs="宋体"/>
          <w:spacing w:val="-16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pacing w:val="3"/>
          <w:sz w:val="24"/>
          <w:szCs w:val="24"/>
        </w:rPr>
        <w:t>本大纲适用于报考</w:t>
      </w:r>
      <w:r>
        <w:rPr>
          <w:rFonts w:hint="eastAsia" w:ascii="宋体" w:hAnsi="宋体" w:eastAsia="宋体" w:cs="宋体"/>
          <w:sz w:val="24"/>
          <w:szCs w:val="24"/>
        </w:rPr>
        <w:t>202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6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年武汉工程科技学院普通专升本</w:t>
      </w:r>
      <w:r>
        <w:rPr>
          <w:rFonts w:hint="eastAsia" w:ascii="宋体" w:hAnsi="宋体" w:eastAsia="宋体" w:cs="宋体"/>
          <w:sz w:val="24"/>
          <w:szCs w:val="24"/>
        </w:rPr>
        <w:t>机械设计制造及其自动化</w:t>
      </w:r>
      <w:r>
        <w:rPr>
          <w:rFonts w:hint="eastAsia" w:ascii="宋体" w:hAnsi="宋体" w:eastAsia="宋体" w:cs="宋体"/>
          <w:spacing w:val="-16"/>
          <w:sz w:val="24"/>
          <w:szCs w:val="24"/>
        </w:rPr>
        <w:t>专业的考生。</w:t>
      </w:r>
      <w:r>
        <w:rPr>
          <w:rFonts w:hint="eastAsia" w:ascii="宋体" w:hAnsi="宋体" w:eastAsia="宋体" w:cs="宋体"/>
          <w:spacing w:val="-16"/>
          <w:sz w:val="24"/>
          <w:szCs w:val="24"/>
          <w:lang w:val="en-US"/>
        </w:rPr>
        <w:t xml:space="preserve">  </w:t>
      </w:r>
    </w:p>
    <w:p w14:paraId="6BA17D49">
      <w:pPr>
        <w:spacing w:line="440" w:lineRule="exact"/>
        <w:ind w:right="141" w:firstLine="482" w:firstLineChars="200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二、考试目的</w:t>
      </w:r>
    </w:p>
    <w:p w14:paraId="50C2F848">
      <w:pPr>
        <w:spacing w:line="440" w:lineRule="exact"/>
        <w:ind w:right="141" w:firstLine="492" w:firstLineChars="200"/>
        <w:rPr>
          <w:rFonts w:ascii="宋体" w:hAnsi="宋体" w:eastAsia="宋体" w:cs="宋体"/>
          <w:spacing w:val="3"/>
          <w:sz w:val="24"/>
          <w:szCs w:val="24"/>
        </w:rPr>
      </w:pPr>
      <w:r>
        <w:rPr>
          <w:rFonts w:hint="eastAsia" w:ascii="宋体" w:hAnsi="宋体" w:eastAsia="宋体" w:cs="宋体"/>
          <w:spacing w:val="3"/>
          <w:sz w:val="24"/>
          <w:szCs w:val="24"/>
        </w:rPr>
        <w:t>《机械制图》考试主要</w:t>
      </w:r>
      <w:r>
        <w:rPr>
          <w:rFonts w:ascii="宋体" w:hAnsi="宋体" w:eastAsia="宋体" w:cs="宋体"/>
          <w:spacing w:val="3"/>
          <w:sz w:val="24"/>
          <w:szCs w:val="24"/>
        </w:rPr>
        <w:t>是测试考生在机械制图技能方面的能力。要求考生掌握机械制图的基础知识，</w:t>
      </w:r>
      <w:r>
        <w:rPr>
          <w:rFonts w:hint="eastAsia" w:ascii="宋体" w:hAnsi="宋体" w:eastAsia="宋体" w:cs="宋体"/>
          <w:spacing w:val="3"/>
          <w:sz w:val="24"/>
          <w:szCs w:val="24"/>
          <w:lang w:val="en-US"/>
        </w:rPr>
        <w:t>了解</w:t>
      </w:r>
      <w:r>
        <w:rPr>
          <w:rFonts w:ascii="宋体" w:hAnsi="宋体" w:eastAsia="宋体" w:cs="宋体"/>
          <w:spacing w:val="3"/>
          <w:sz w:val="24"/>
          <w:szCs w:val="24"/>
        </w:rPr>
        <w:t>各部分知识点的联系，具有空间思维能力和逻辑分析能力</w:t>
      </w:r>
      <w:r>
        <w:rPr>
          <w:rFonts w:hint="eastAsia" w:ascii="宋体" w:hAnsi="宋体" w:eastAsia="宋体" w:cs="宋体"/>
          <w:spacing w:val="3"/>
          <w:sz w:val="24"/>
          <w:szCs w:val="24"/>
        </w:rPr>
        <w:t>；</w:t>
      </w:r>
      <w:r>
        <w:rPr>
          <w:rFonts w:ascii="宋体" w:hAnsi="宋体" w:eastAsia="宋体" w:cs="宋体"/>
          <w:spacing w:val="3"/>
          <w:sz w:val="24"/>
          <w:szCs w:val="24"/>
        </w:rPr>
        <w:t>熟练掌握国家标准《机械制图》绘图规范</w:t>
      </w:r>
      <w:r>
        <w:rPr>
          <w:rFonts w:hint="eastAsia" w:ascii="宋体" w:hAnsi="宋体" w:eastAsia="宋体" w:cs="宋体"/>
          <w:spacing w:val="3"/>
          <w:sz w:val="24"/>
          <w:szCs w:val="24"/>
        </w:rPr>
        <w:t>；</w:t>
      </w:r>
      <w:r>
        <w:rPr>
          <w:rFonts w:ascii="宋体" w:hAnsi="宋体" w:eastAsia="宋体" w:cs="宋体"/>
          <w:spacing w:val="3"/>
          <w:sz w:val="24"/>
          <w:szCs w:val="24"/>
        </w:rPr>
        <w:t>掌握规范绘制和正确阅读机械工程图的方法，具备正确绘制和阅读机械工程图的能力。</w:t>
      </w:r>
    </w:p>
    <w:p w14:paraId="7C0DB83C">
      <w:pPr>
        <w:spacing w:line="440" w:lineRule="exact"/>
        <w:ind w:firstLine="482" w:firstLineChars="200"/>
        <w:rPr>
          <w:rFonts w:ascii="宋体" w:hAnsi="宋体" w:eastAsia="宋体" w:cs="宋体"/>
          <w:b/>
          <w:sz w:val="24"/>
          <w:szCs w:val="24"/>
          <w:lang w:val="en-US"/>
        </w:rPr>
      </w:pPr>
      <w:r>
        <w:rPr>
          <w:rFonts w:hint="eastAsia" w:ascii="宋体" w:hAnsi="宋体" w:eastAsia="宋体" w:cs="宋体"/>
          <w:b/>
          <w:sz w:val="24"/>
          <w:szCs w:val="24"/>
        </w:rPr>
        <w:t>三、考试形式及考试时间</w:t>
      </w:r>
      <w:r>
        <w:rPr>
          <w:rFonts w:hint="eastAsia" w:ascii="宋体" w:hAnsi="宋体" w:eastAsia="宋体" w:cs="宋体"/>
          <w:b/>
          <w:sz w:val="24"/>
          <w:szCs w:val="24"/>
          <w:lang w:val="en-US"/>
        </w:rPr>
        <w:t xml:space="preserve">   </w:t>
      </w:r>
    </w:p>
    <w:p w14:paraId="334BABEB"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/>
        </w:rPr>
        <w:t>1.</w:t>
      </w:r>
      <w:r>
        <w:rPr>
          <w:rFonts w:hint="eastAsia" w:ascii="宋体" w:hAnsi="宋体" w:eastAsia="宋体" w:cs="宋体"/>
          <w:sz w:val="24"/>
          <w:szCs w:val="24"/>
        </w:rPr>
        <w:t>考试形式：笔试闭卷</w:t>
      </w:r>
    </w:p>
    <w:p w14:paraId="43562747">
      <w:pPr>
        <w:spacing w:line="440" w:lineRule="exact"/>
        <w:ind w:firstLine="480" w:firstLineChars="200"/>
        <w:rPr>
          <w:rFonts w:ascii="宋体" w:hAnsi="宋体" w:eastAsia="宋体" w:cs="宋体"/>
          <w:color w:val="FF0000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2.卷面考试时间：</w:t>
      </w:r>
      <w:r>
        <w:rPr>
          <w:rFonts w:ascii="宋体" w:hAnsi="宋体" w:eastAsia="宋体" w:cs="宋体"/>
          <w:sz w:val="24"/>
          <w:szCs w:val="24"/>
          <w:lang w:val="en-US"/>
        </w:rPr>
        <w:t>90</w:t>
      </w:r>
      <w:r>
        <w:rPr>
          <w:rFonts w:hint="eastAsia" w:ascii="宋体" w:hAnsi="宋体" w:eastAsia="宋体" w:cs="宋体"/>
          <w:sz w:val="24"/>
          <w:szCs w:val="24"/>
        </w:rPr>
        <w:t>分钟</w:t>
      </w:r>
    </w:p>
    <w:p w14:paraId="1669E1C4"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3.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试卷分值</w:t>
      </w:r>
      <w:r>
        <w:rPr>
          <w:rFonts w:hint="eastAsia" w:ascii="宋体" w:hAnsi="宋体" w:eastAsia="宋体" w:cs="宋体"/>
          <w:sz w:val="24"/>
          <w:szCs w:val="24"/>
        </w:rPr>
        <w:t>：满分1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0分</w:t>
      </w:r>
    </w:p>
    <w:p w14:paraId="763D1E93">
      <w:pPr>
        <w:pStyle w:val="13"/>
        <w:spacing w:before="0" w:line="440" w:lineRule="exact"/>
        <w:ind w:left="482" w:right="142" w:firstLine="0"/>
        <w:rPr>
          <w:rFonts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/>
        </w:rPr>
        <w:t>四、</w:t>
      </w:r>
      <w:r>
        <w:rPr>
          <w:rFonts w:hint="eastAsia" w:ascii="宋体" w:hAnsi="宋体" w:eastAsia="宋体" w:cs="宋体"/>
          <w:b/>
          <w:sz w:val="24"/>
          <w:szCs w:val="24"/>
        </w:rPr>
        <w:t>题型范围</w:t>
      </w:r>
    </w:p>
    <w:p w14:paraId="48D7FDC1">
      <w:pPr>
        <w:widowControl/>
        <w:autoSpaceDE/>
        <w:autoSpaceDN/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无选择题，无判断题，其</w:t>
      </w:r>
      <w:r>
        <w:rPr>
          <w:rFonts w:hint="eastAsia" w:ascii="宋体" w:hAnsi="宋体" w:eastAsia="宋体" w:cs="宋体"/>
          <w:spacing w:val="-7"/>
          <w:sz w:val="24"/>
          <w:szCs w:val="24"/>
          <w:lang w:val="en-US" w:eastAsia="zh-CN"/>
        </w:rPr>
        <w:t>他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题型不限</w:t>
      </w:r>
    </w:p>
    <w:p w14:paraId="0EC38EB5">
      <w:pPr>
        <w:spacing w:line="420" w:lineRule="exact"/>
        <w:ind w:right="231" w:firstLine="482" w:firstLineChars="200"/>
        <w:jc w:val="both"/>
        <w:rPr>
          <w:rFonts w:ascii="宋体" w:hAnsi="宋体" w:eastAsia="宋体" w:cs="宋体"/>
          <w:bCs/>
          <w:kern w:val="2"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五、考试内容及要求</w:t>
      </w:r>
      <w:r>
        <w:rPr>
          <w:rFonts w:hint="eastAsia" w:ascii="宋体" w:hAnsi="宋体" w:eastAsia="宋体" w:cs="宋体"/>
          <w:bCs/>
          <w:sz w:val="24"/>
          <w:szCs w:val="24"/>
        </w:rPr>
        <w:t>（</w:t>
      </w:r>
      <w:r>
        <w:rPr>
          <w:rFonts w:hint="eastAsia" w:ascii="宋体" w:hAnsi="宋体" w:eastAsia="宋体" w:cs="宋体"/>
          <w:bCs/>
          <w:sz w:val="24"/>
          <w:szCs w:val="24"/>
          <w:lang w:val="en-US"/>
        </w:rPr>
        <w:t>考生需自备铅笔、尺子、圆规</w:t>
      </w:r>
      <w:r>
        <w:rPr>
          <w:rFonts w:hint="eastAsia" w:ascii="宋体" w:hAnsi="宋体" w:eastAsia="宋体" w:cs="宋体"/>
          <w:bCs/>
          <w:sz w:val="24"/>
          <w:szCs w:val="24"/>
        </w:rPr>
        <w:t>）</w:t>
      </w:r>
    </w:p>
    <w:p w14:paraId="207F7733">
      <w:pPr>
        <w:spacing w:line="420" w:lineRule="exact"/>
        <w:ind w:right="231" w:firstLine="452" w:firstLineChars="200"/>
        <w:jc w:val="both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kern w:val="2"/>
          <w:sz w:val="24"/>
          <w:szCs w:val="24"/>
        </w:rPr>
        <w:t>本课程考核要求分为“了解”“理解”“掌握”三个层次。“了解”是指学生对要求了解的内容，能解释有关的概念、知识的含义，并能正确认识和表</w:t>
      </w:r>
      <w:r>
        <w:rPr>
          <w:rFonts w:hint="eastAsia" w:ascii="宋体" w:hAnsi="宋体" w:eastAsia="宋体" w:cs="宋体"/>
          <w:spacing w:val="-9"/>
          <w:kern w:val="2"/>
          <w:sz w:val="24"/>
          <w:szCs w:val="24"/>
        </w:rPr>
        <w:t>述。“理解”是在了解的基础上，能全面把握基本概念、基本原理、基本方法，能记忆有关内容。“掌握”是在理解的基础上，能运用基本概念、基本原理、基本方法，分析</w:t>
      </w:r>
      <w:r>
        <w:rPr>
          <w:rFonts w:hint="eastAsia" w:ascii="宋体" w:hAnsi="宋体" w:eastAsia="宋体" w:cs="宋体"/>
          <w:kern w:val="2"/>
          <w:sz w:val="24"/>
          <w:szCs w:val="24"/>
        </w:rPr>
        <w:t>和解决有关的理论问题和实际问题。</w:t>
      </w:r>
    </w:p>
    <w:p w14:paraId="14E1D48E">
      <w:pPr>
        <w:widowControl/>
        <w:autoSpaceDE/>
        <w:autoSpaceDN/>
        <w:spacing w:line="440" w:lineRule="exact"/>
        <w:ind w:firstLine="454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1.制图的基本知识和技能</w:t>
      </w:r>
    </w:p>
    <w:p w14:paraId="1270661C">
      <w:pPr>
        <w:widowControl/>
        <w:autoSpaceDE/>
        <w:autoSpaceDN/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（1）了解《机械制图》国家标准的基本规定；平面图形的画法、徒手绘图和仪器绘图的基本方法和技能</w:t>
      </w:r>
      <w:r>
        <w:rPr>
          <w:rFonts w:hint="eastAsia" w:ascii="宋体" w:hAnsi="宋体" w:eastAsia="宋体" w:cs="宋体"/>
          <w:spacing w:val="-7"/>
          <w:sz w:val="24"/>
          <w:szCs w:val="24"/>
          <w:lang w:val="en-US"/>
        </w:rPr>
        <w:t>；</w:t>
      </w:r>
    </w:p>
    <w:p w14:paraId="7F282CF4">
      <w:pPr>
        <w:spacing w:line="40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</w:t>
      </w:r>
      <w:r>
        <w:rPr>
          <w:rFonts w:ascii="宋体" w:hAnsi="宋体" w:eastAsia="宋体" w:cs="宋体"/>
          <w:spacing w:val="-7"/>
          <w:sz w:val="24"/>
          <w:szCs w:val="24"/>
        </w:rPr>
        <w:t>掌握国家标准《技术制图》《机械制图》基本规定中图幅、比例、字体、图线、尺寸注法规范及正确应用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，要求所标注尺寸正确、齐全、清晰，不多注，不少注。</w:t>
      </w:r>
    </w:p>
    <w:p w14:paraId="53DECCAB">
      <w:pPr>
        <w:spacing w:line="440" w:lineRule="exact"/>
        <w:ind w:firstLine="454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bookmarkStart w:id="2" w:name="_GoBack"/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2．</w:t>
      </w:r>
      <w:bookmarkEnd w:id="2"/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点、直线、平面的投影</w:t>
      </w:r>
    </w:p>
    <w:p w14:paraId="30471DDA">
      <w:pPr>
        <w:widowControl/>
        <w:shd w:val="clear" w:color="auto" w:fill="FFFFFF"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</w:t>
      </w:r>
      <w:r>
        <w:rPr>
          <w:rFonts w:ascii="宋体" w:hAnsi="宋体" w:eastAsia="宋体" w:cs="宋体"/>
          <w:spacing w:val="-7"/>
          <w:sz w:val="24"/>
          <w:szCs w:val="24"/>
        </w:rPr>
        <w:t>了解投影法、中心投影法、平行投影法、正投影法、斜投影法等概念</w:t>
      </w:r>
      <w:r>
        <w:rPr>
          <w:rFonts w:hint="eastAsia" w:ascii="宋体" w:hAnsi="宋体" w:eastAsia="宋体" w:cs="宋体"/>
          <w:spacing w:val="-7"/>
          <w:sz w:val="24"/>
          <w:szCs w:val="24"/>
          <w:lang w:val="en-US"/>
        </w:rPr>
        <w:t>；</w:t>
      </w:r>
    </w:p>
    <w:p w14:paraId="4334D8A7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（2）掌握正投影原理，三视图的投影规律，由立体图画三视图</w:t>
      </w:r>
      <w:r>
        <w:rPr>
          <w:rFonts w:hint="eastAsia" w:ascii="宋体" w:hAnsi="宋体" w:eastAsia="宋体" w:cs="宋体"/>
          <w:spacing w:val="-7"/>
          <w:sz w:val="24"/>
          <w:szCs w:val="24"/>
          <w:lang w:val="en-US"/>
        </w:rPr>
        <w:t>；</w:t>
      </w:r>
    </w:p>
    <w:p w14:paraId="3F1680C1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（3）掌握点、线、面的投影规律。</w:t>
      </w:r>
      <w:r>
        <w:rPr>
          <w:rFonts w:ascii="宋体" w:hAnsi="宋体" w:eastAsia="宋体" w:cs="宋体"/>
          <w:spacing w:val="-7"/>
          <w:sz w:val="24"/>
          <w:szCs w:val="24"/>
        </w:rPr>
        <w:t>点的投影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>直线的投影，直线上的点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>平面的投影、平面上的点和直线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>两点相对位置、重影点特殊位置直线、平面投影性质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>特殊位置直线和平面、平面和平面平行、相交、垂直的判断。</w:t>
      </w:r>
    </w:p>
    <w:p w14:paraId="2CA178DB">
      <w:pPr>
        <w:spacing w:line="440" w:lineRule="exact"/>
        <w:ind w:firstLine="454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>3.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立体的投影及立体表面的交线</w:t>
      </w:r>
    </w:p>
    <w:p w14:paraId="5B1032D2">
      <w:pPr>
        <w:widowControl/>
        <w:shd w:val="clear" w:color="auto" w:fill="FFFFFF"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</w:t>
      </w:r>
      <w:r>
        <w:rPr>
          <w:rFonts w:ascii="宋体" w:hAnsi="宋体" w:eastAsia="宋体" w:cs="宋体"/>
          <w:spacing w:val="-7"/>
          <w:sz w:val="24"/>
          <w:szCs w:val="24"/>
        </w:rPr>
        <w:t>了解三视图的形成及投影规律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</w:p>
    <w:p w14:paraId="36E77A0F">
      <w:pPr>
        <w:widowControl/>
        <w:shd w:val="clear" w:color="auto" w:fill="FFFFFF"/>
        <w:autoSpaceDE/>
        <w:autoSpaceDN/>
        <w:spacing w:line="440" w:lineRule="exact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ascii="宋体" w:hAnsi="宋体" w:eastAsia="宋体" w:cs="宋体"/>
          <w:spacing w:val="-7"/>
          <w:sz w:val="24"/>
          <w:szCs w:val="24"/>
        </w:rPr>
        <w:t>　　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2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</w:t>
      </w:r>
      <w:r>
        <w:rPr>
          <w:rFonts w:ascii="宋体" w:hAnsi="宋体" w:eastAsia="宋体" w:cs="宋体"/>
          <w:spacing w:val="-7"/>
          <w:sz w:val="24"/>
          <w:szCs w:val="24"/>
        </w:rPr>
        <w:t>掌握棱柱、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圆锥、</w:t>
      </w:r>
      <w:r>
        <w:rPr>
          <w:rFonts w:ascii="宋体" w:hAnsi="宋体" w:eastAsia="宋体" w:cs="宋体"/>
          <w:spacing w:val="-7"/>
          <w:sz w:val="24"/>
          <w:szCs w:val="24"/>
        </w:rPr>
        <w:t>圆柱立体画法及表面取点的方法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</w:p>
    <w:p w14:paraId="4AE8BFD1">
      <w:pPr>
        <w:spacing w:line="440" w:lineRule="exact"/>
        <w:ind w:firstLine="452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3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</w:t>
      </w:r>
      <w:r>
        <w:rPr>
          <w:rFonts w:ascii="宋体" w:hAnsi="宋体" w:eastAsia="宋体" w:cs="宋体"/>
          <w:spacing w:val="-7"/>
          <w:sz w:val="24"/>
          <w:szCs w:val="24"/>
        </w:rPr>
        <w:t>了解平面立体截交线性质及作图方法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>回转体</w:t>
      </w:r>
      <w:bookmarkStart w:id="0" w:name="_Hlk70176490"/>
      <w:r>
        <w:rPr>
          <w:rFonts w:ascii="宋体" w:hAnsi="宋体" w:eastAsia="宋体" w:cs="宋体"/>
          <w:spacing w:val="-7"/>
          <w:sz w:val="24"/>
          <w:szCs w:val="24"/>
        </w:rPr>
        <w:t>截交</w:t>
      </w:r>
      <w:bookmarkEnd w:id="0"/>
      <w:r>
        <w:rPr>
          <w:rFonts w:ascii="宋体" w:hAnsi="宋体" w:eastAsia="宋体" w:cs="宋体"/>
          <w:spacing w:val="-7"/>
          <w:sz w:val="24"/>
          <w:szCs w:val="24"/>
        </w:rPr>
        <w:t>线的性质及作图方法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；</w:t>
      </w:r>
    </w:p>
    <w:p w14:paraId="1283BF56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4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</w:t>
      </w:r>
      <w:r>
        <w:rPr>
          <w:rFonts w:ascii="宋体" w:hAnsi="宋体" w:eastAsia="宋体" w:cs="宋体"/>
          <w:spacing w:val="-7"/>
          <w:sz w:val="24"/>
          <w:szCs w:val="24"/>
        </w:rPr>
        <w:t>掌握六棱柱、圆柱体截交线</w:t>
      </w:r>
      <w:bookmarkStart w:id="1" w:name="_Hlk70176518"/>
      <w:r>
        <w:rPr>
          <w:rFonts w:ascii="宋体" w:hAnsi="宋体" w:eastAsia="宋体" w:cs="宋体"/>
          <w:spacing w:val="-7"/>
          <w:sz w:val="24"/>
          <w:szCs w:val="24"/>
        </w:rPr>
        <w:t>的作图方法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bookmarkEnd w:id="1"/>
      <w:r>
        <w:rPr>
          <w:rFonts w:hint="eastAsia" w:ascii="宋体" w:hAnsi="宋体" w:eastAsia="宋体" w:cs="宋体"/>
          <w:spacing w:val="-7"/>
          <w:sz w:val="24"/>
          <w:szCs w:val="24"/>
        </w:rPr>
        <w:t>掌握带切口的平面体、曲面体</w:t>
      </w:r>
      <w:r>
        <w:rPr>
          <w:rFonts w:ascii="宋体" w:hAnsi="宋体" w:eastAsia="宋体" w:cs="宋体"/>
          <w:spacing w:val="-7"/>
          <w:sz w:val="24"/>
          <w:szCs w:val="24"/>
        </w:rPr>
        <w:t>的作图方法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 </w:t>
      </w:r>
    </w:p>
    <w:p w14:paraId="5B3C4D8A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5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）了解立体与立体的交线</w:t>
      </w:r>
      <w:r>
        <w:rPr>
          <w:rFonts w:ascii="宋体" w:hAnsi="宋体" w:eastAsia="宋体" w:cs="宋体"/>
          <w:spacing w:val="-7"/>
          <w:sz w:val="24"/>
          <w:szCs w:val="24"/>
        </w:rPr>
        <w:t>相贯线的性质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  <w:r>
        <w:rPr>
          <w:rFonts w:ascii="宋体" w:hAnsi="宋体" w:eastAsia="宋体" w:cs="宋体"/>
          <w:spacing w:val="-7"/>
          <w:sz w:val="24"/>
          <w:szCs w:val="24"/>
        </w:rPr>
        <w:t>求相贯线的常用方法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；</w:t>
      </w:r>
    </w:p>
    <w:p w14:paraId="179DC5D9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6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）掌握</w:t>
      </w:r>
      <w:r>
        <w:rPr>
          <w:rFonts w:ascii="宋体" w:hAnsi="宋体" w:eastAsia="宋体" w:cs="宋体"/>
          <w:spacing w:val="-7"/>
          <w:sz w:val="24"/>
          <w:szCs w:val="24"/>
        </w:rPr>
        <w:t>用积聚性法求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圆柱与圆柱的相贯线的作图方法</w:t>
      </w:r>
      <w:r>
        <w:rPr>
          <w:rFonts w:ascii="宋体" w:hAnsi="宋体" w:eastAsia="宋体" w:cs="宋体"/>
          <w:spacing w:val="-7"/>
          <w:sz w:val="24"/>
          <w:szCs w:val="24"/>
        </w:rPr>
        <w:t>。</w:t>
      </w:r>
    </w:p>
    <w:p w14:paraId="59128CC8">
      <w:pPr>
        <w:spacing w:line="440" w:lineRule="exact"/>
        <w:ind w:firstLine="454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4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>.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组合体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 xml:space="preserve">                </w:t>
      </w:r>
    </w:p>
    <w:p w14:paraId="761F2E91">
      <w:pPr>
        <w:spacing w:line="440" w:lineRule="exact"/>
        <w:ind w:firstLine="480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lang w:val="en-US" w:bidi="ar-SA"/>
        </w:rPr>
        <w:t>（1）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了解三视图的投影规律；</w:t>
      </w:r>
    </w:p>
    <w:p w14:paraId="6F8F824C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（2）掌握运用形体分析法，分析叠加组合体的形状并进行作图；</w:t>
      </w:r>
    </w:p>
    <w:p w14:paraId="3E45C030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（3）掌握形体分析和线面分析法，分析截切组合体的形状并进行作图；</w:t>
      </w:r>
    </w:p>
    <w:p w14:paraId="44CC13D0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（4）掌握组合体尺寸标注的要求及标注方法。</w:t>
      </w:r>
    </w:p>
    <w:p w14:paraId="534CBBF3">
      <w:pPr>
        <w:spacing w:line="440" w:lineRule="exact"/>
        <w:ind w:firstLine="454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5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>.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机件的表达方法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 xml:space="preserve">                                               </w:t>
      </w:r>
    </w:p>
    <w:p w14:paraId="13529B9E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（1）掌握常用视图、剖视、断面、局部放大的用途、画法和标注规则。看懂投影图，将某一视图改画成全剖视或半剖视；给出主、俯视图，补画左视图，并作全剖视或半剖视；作出轴类零件的某处断面图；</w:t>
      </w:r>
    </w:p>
    <w:p w14:paraId="7F271235">
      <w:pPr>
        <w:spacing w:line="440" w:lineRule="exac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（2）了解常见的简化画法及其规则。</w:t>
      </w:r>
    </w:p>
    <w:p w14:paraId="188EEB5F">
      <w:pPr>
        <w:spacing w:line="440" w:lineRule="exact"/>
        <w:ind w:firstLine="454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6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>.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标准件和常用件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 xml:space="preserve">                      </w:t>
      </w:r>
    </w:p>
    <w:p w14:paraId="36B69C51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（1）掌握螺纹、螺纹连接的规定画法及螺纹的标注；</w:t>
      </w:r>
    </w:p>
    <w:p w14:paraId="6062F0B4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（2）了解常用螺纹连接件的标准代号；</w:t>
      </w:r>
    </w:p>
    <w:p w14:paraId="33840387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3</w:t>
      </w:r>
      <w:r>
        <w:rPr>
          <w:rFonts w:hint="eastAsia" w:ascii="宋体" w:hAnsi="宋体" w:eastAsia="宋体" w:cs="宋体"/>
          <w:spacing w:val="-7"/>
          <w:sz w:val="24"/>
          <w:szCs w:val="24"/>
        </w:rPr>
        <w:t xml:space="preserve">）掌握螺纹连接件及其连接画法； </w:t>
      </w:r>
    </w:p>
    <w:p w14:paraId="5D6C8AE8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4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）了解与螺纹有关的工艺结构及其画法；</w:t>
      </w:r>
    </w:p>
    <w:p w14:paraId="6FC2AF4E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</w:t>
      </w:r>
      <w:r>
        <w:rPr>
          <w:rFonts w:ascii="宋体" w:hAnsi="宋体" w:eastAsia="宋体" w:cs="宋体"/>
          <w:spacing w:val="-7"/>
          <w:sz w:val="24"/>
          <w:szCs w:val="24"/>
        </w:rPr>
        <w:t>5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）掌握直齿圆柱齿轮的计算及单个齿轮的规定画法、两齿轮啮合的规定画法。</w:t>
      </w:r>
    </w:p>
    <w:p w14:paraId="4D358323">
      <w:pPr>
        <w:widowControl/>
        <w:autoSpaceDE/>
        <w:autoSpaceDN/>
        <w:spacing w:line="440" w:lineRule="exact"/>
        <w:ind w:firstLine="454" w:firstLineChars="200"/>
        <w:jc w:val="both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7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>.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零件图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 xml:space="preserve"> </w:t>
      </w:r>
    </w:p>
    <w:p w14:paraId="3D7CE8E3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（1）了解零件图的内容、要求及其在生产中的作用；</w:t>
      </w:r>
    </w:p>
    <w:p w14:paraId="02BFFE23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（2）在对所画各类零件的功用和结构有所理解的基础上，能选用比较恰当的表达方法完整、确切并清晰地表达零件的形状，画出视图（外形）、剖视图、断面图，作图规范，投影正确；</w:t>
      </w:r>
    </w:p>
    <w:p w14:paraId="4DCD611E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（3）标注尺寸时，对设计和工艺方面的要求要有初步的理解，能指出长、宽、高三个方向的主要尺寸基准，尺寸标注要完整，布置要清晰，标注方法符合国家标准的规定；</w:t>
      </w:r>
    </w:p>
    <w:p w14:paraId="662F33FA">
      <w:pPr>
        <w:widowControl/>
        <w:spacing w:line="480" w:lineRule="atLeast"/>
        <w:ind w:firstLine="452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（4）能识读零件图上极限与配合、几何公差、表面粗糙度等技术要求，正确标注零件技术要求。</w:t>
      </w:r>
    </w:p>
    <w:p w14:paraId="6EF65A0D">
      <w:pPr>
        <w:widowControl/>
        <w:autoSpaceDE/>
        <w:autoSpaceDN/>
        <w:spacing w:line="440" w:lineRule="exact"/>
        <w:ind w:firstLine="454" w:firstLineChars="200"/>
        <w:jc w:val="both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8</w:t>
      </w:r>
      <w:r>
        <w:rPr>
          <w:rFonts w:ascii="宋体" w:hAnsi="宋体" w:eastAsia="宋体" w:cs="宋体"/>
          <w:b/>
          <w:bCs/>
          <w:spacing w:val="-7"/>
          <w:sz w:val="24"/>
          <w:szCs w:val="24"/>
        </w:rPr>
        <w:t>.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>装配图</w:t>
      </w:r>
    </w:p>
    <w:p w14:paraId="56475909">
      <w:pPr>
        <w:spacing w:line="440" w:lineRule="exact"/>
        <w:ind w:firstLine="452" w:firstLineChars="200"/>
        <w:rPr>
          <w:rFonts w:ascii="宋体" w:hAnsi="宋体" w:eastAsia="宋体" w:cs="宋体"/>
          <w:b/>
          <w:bCs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（1）了解装配图的作用和内容，掌握装配图中常见表达方法、画法和要求；掌握绘制装配图的方法和步骤；</w:t>
      </w:r>
      <w:r>
        <w:rPr>
          <w:rFonts w:hint="eastAsia" w:ascii="宋体" w:hAnsi="宋体" w:eastAsia="宋体" w:cs="宋体"/>
          <w:b/>
          <w:bCs/>
          <w:spacing w:val="-7"/>
          <w:sz w:val="24"/>
          <w:szCs w:val="24"/>
        </w:rPr>
        <w:t xml:space="preserve"> </w:t>
      </w:r>
    </w:p>
    <w:p w14:paraId="19F6CBEC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（2）掌握阅读装配图的方法。能看懂一般机械装置的装配图（包括工作原理、运动情况、装配关系等）；</w:t>
      </w:r>
    </w:p>
    <w:p w14:paraId="1DA6B09E">
      <w:pPr>
        <w:widowControl/>
        <w:autoSpaceDE/>
        <w:autoSpaceDN/>
        <w:spacing w:line="440" w:lineRule="exact"/>
        <w:ind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</w:rPr>
        <w:t>（3）掌握由装配图拆画零件图的方法。</w:t>
      </w:r>
    </w:p>
    <w:p w14:paraId="52475BFB">
      <w:pPr>
        <w:pStyle w:val="13"/>
        <w:tabs>
          <w:tab w:val="left" w:pos="841"/>
        </w:tabs>
        <w:spacing w:before="0" w:line="440" w:lineRule="exact"/>
        <w:ind w:left="0" w:right="5854" w:firstLine="482" w:firstLineChars="200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六、参考教材</w:t>
      </w:r>
    </w:p>
    <w:p w14:paraId="66C11906">
      <w:pPr>
        <w:pStyle w:val="13"/>
        <w:tabs>
          <w:tab w:val="left" w:pos="841"/>
        </w:tabs>
        <w:spacing w:before="0" w:line="440" w:lineRule="exact"/>
        <w:ind w:left="0" w:right="5066" w:firstLine="452" w:firstLineChars="200"/>
        <w:jc w:val="both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pacing w:val="-7"/>
          <w:sz w:val="24"/>
          <w:szCs w:val="24"/>
          <w:lang w:eastAsia="zh-CN"/>
        </w:rPr>
        <w:t>《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机械制图</w:t>
      </w:r>
      <w:r>
        <w:rPr>
          <w:rFonts w:hint="eastAsia" w:ascii="宋体" w:hAnsi="宋体" w:eastAsia="宋体" w:cs="宋体"/>
          <w:spacing w:val="-7"/>
          <w:sz w:val="24"/>
          <w:szCs w:val="24"/>
          <w:lang w:eastAsia="zh-CN"/>
        </w:rPr>
        <w:t>》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（第1版）</w:t>
      </w:r>
    </w:p>
    <w:p w14:paraId="16830720"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作者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：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何培英</w:t>
      </w:r>
      <w:r>
        <w:rPr>
          <w:rFonts w:ascii="宋体" w:hAnsi="宋体" w:eastAsia="宋体" w:cs="宋体"/>
          <w:spacing w:val="-7"/>
          <w:sz w:val="24"/>
          <w:szCs w:val="24"/>
        </w:rPr>
        <w:t xml:space="preserve"> </w:t>
      </w:r>
    </w:p>
    <w:p w14:paraId="4747A750"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出版时间：2023-</w:t>
      </w:r>
      <w:r>
        <w:rPr>
          <w:rFonts w:hint="eastAsia" w:ascii="宋体" w:hAnsi="宋体" w:eastAsia="宋体" w:cs="宋体"/>
          <w:sz w:val="24"/>
          <w:szCs w:val="24"/>
          <w:lang w:val="en-US"/>
        </w:rPr>
        <w:t>7</w:t>
      </w:r>
    </w:p>
    <w:p w14:paraId="601BCCDD">
      <w:pPr>
        <w:spacing w:line="440" w:lineRule="exact"/>
        <w:ind w:firstLine="480" w:firstLineChars="200"/>
        <w:rPr>
          <w:rFonts w:ascii="宋体" w:hAnsi="宋体" w:eastAsia="宋体" w:cs="宋体"/>
          <w:spacing w:val="-7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出版社:</w:t>
      </w:r>
      <w:r>
        <w:rPr>
          <w:rFonts w:hint="eastAsia" w:ascii="宋体" w:hAnsi="宋体" w:eastAsia="宋体" w:cs="宋体"/>
          <w:spacing w:val="-7"/>
          <w:sz w:val="24"/>
          <w:szCs w:val="24"/>
        </w:rPr>
        <w:t>高等教育出版社</w:t>
      </w:r>
    </w:p>
    <w:p w14:paraId="17E07DFA"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  <w:lang w:val="en-US"/>
        </w:rPr>
        <w:t>ISBN：</w:t>
      </w:r>
      <w:r>
        <w:rPr>
          <w:rFonts w:ascii="宋体" w:hAnsi="宋体" w:eastAsia="宋体" w:cs="宋体"/>
          <w:sz w:val="24"/>
          <w:szCs w:val="24"/>
          <w:lang w:val="en-US"/>
        </w:rPr>
        <w:t>9787040600902</w:t>
      </w:r>
    </w:p>
    <w:p w14:paraId="568D0D80">
      <w:pPr>
        <w:spacing w:line="440" w:lineRule="exact"/>
        <w:ind w:firstLine="480" w:firstLineChars="20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</w:t>
      </w:r>
    </w:p>
    <w:p w14:paraId="6FD89177">
      <w:pPr>
        <w:tabs>
          <w:tab w:val="left" w:pos="5879"/>
          <w:tab w:val="left" w:pos="7079"/>
          <w:tab w:val="left" w:pos="7679"/>
          <w:tab w:val="left" w:pos="8159"/>
        </w:tabs>
        <w:spacing w:line="440" w:lineRule="exact"/>
        <w:rPr>
          <w:rFonts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           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4C702B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2195830</wp:posOffset>
              </wp:positionH>
              <wp:positionV relativeFrom="paragraph">
                <wp:posOffset>-95250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537F3B">
                          <w:pPr>
                            <w:pStyle w:val="5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72.9pt;margin-top:-7.5pt;height:144pt;width:144pt;mso-position-horizontal-relative:margin;mso-wrap-style:none;z-index:251659264;mso-width-relative:page;mso-height-relative:page;" filled="f" stroked="f" coordsize="21600,21600" o:gfxdata="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0axLpNgAAAALAQAADwAAAAAAAAABACAAAAAiAAAAZHJzL2Rvd25yZXYueG1s&#10;UEsBAhQAFAAAAAgAh07iQGuF+fsxAgAAYQQAAA4AAAAAAAAAAQAgAAAAJ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537F3B">
                    <w:pPr>
                      <w:pStyle w:val="5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QwMTA4NzViODZjM2Q2ZjAzNTc5ZTNhMjJiOTQ5ZTMifQ=="/>
  </w:docVars>
  <w:rsids>
    <w:rsidRoot w:val="008D220A"/>
    <w:rsid w:val="00030569"/>
    <w:rsid w:val="000311B0"/>
    <w:rsid w:val="00055421"/>
    <w:rsid w:val="00093296"/>
    <w:rsid w:val="000B299B"/>
    <w:rsid w:val="001022BD"/>
    <w:rsid w:val="001455EC"/>
    <w:rsid w:val="00181070"/>
    <w:rsid w:val="001B0077"/>
    <w:rsid w:val="001E601B"/>
    <w:rsid w:val="001F5F73"/>
    <w:rsid w:val="00254551"/>
    <w:rsid w:val="00256528"/>
    <w:rsid w:val="002C592D"/>
    <w:rsid w:val="002D3642"/>
    <w:rsid w:val="002F2107"/>
    <w:rsid w:val="00310D61"/>
    <w:rsid w:val="003156B9"/>
    <w:rsid w:val="00395644"/>
    <w:rsid w:val="004924CD"/>
    <w:rsid w:val="004B67AB"/>
    <w:rsid w:val="005173FD"/>
    <w:rsid w:val="00525AD3"/>
    <w:rsid w:val="005B0356"/>
    <w:rsid w:val="006233A4"/>
    <w:rsid w:val="00657A3A"/>
    <w:rsid w:val="006C1547"/>
    <w:rsid w:val="006E017F"/>
    <w:rsid w:val="006F782C"/>
    <w:rsid w:val="007156CB"/>
    <w:rsid w:val="007965A4"/>
    <w:rsid w:val="00800A65"/>
    <w:rsid w:val="00816AAE"/>
    <w:rsid w:val="00850EDA"/>
    <w:rsid w:val="00860269"/>
    <w:rsid w:val="008973CB"/>
    <w:rsid w:val="008B00B9"/>
    <w:rsid w:val="008C6E41"/>
    <w:rsid w:val="008D220A"/>
    <w:rsid w:val="008E12B3"/>
    <w:rsid w:val="008E3492"/>
    <w:rsid w:val="009E3CD1"/>
    <w:rsid w:val="00A30583"/>
    <w:rsid w:val="00A44D57"/>
    <w:rsid w:val="00A638EC"/>
    <w:rsid w:val="00AA53DE"/>
    <w:rsid w:val="00AC0780"/>
    <w:rsid w:val="00AC5047"/>
    <w:rsid w:val="00AC776C"/>
    <w:rsid w:val="00B60F07"/>
    <w:rsid w:val="00BA2D98"/>
    <w:rsid w:val="00BF73A7"/>
    <w:rsid w:val="00CB1102"/>
    <w:rsid w:val="00D65972"/>
    <w:rsid w:val="00D97B61"/>
    <w:rsid w:val="00DC6B65"/>
    <w:rsid w:val="00E860AC"/>
    <w:rsid w:val="00EA4F0F"/>
    <w:rsid w:val="00EF7563"/>
    <w:rsid w:val="00F9203B"/>
    <w:rsid w:val="00FC4699"/>
    <w:rsid w:val="00FD55F8"/>
    <w:rsid w:val="06281F2C"/>
    <w:rsid w:val="07DE427B"/>
    <w:rsid w:val="0B6E50C0"/>
    <w:rsid w:val="0B8342C3"/>
    <w:rsid w:val="0D5B0206"/>
    <w:rsid w:val="0F1E3AAD"/>
    <w:rsid w:val="0F4704B7"/>
    <w:rsid w:val="0F8971C2"/>
    <w:rsid w:val="0FAF5B78"/>
    <w:rsid w:val="0FE10DAC"/>
    <w:rsid w:val="1488300C"/>
    <w:rsid w:val="192817FA"/>
    <w:rsid w:val="1D6923E1"/>
    <w:rsid w:val="1DCF493A"/>
    <w:rsid w:val="206D0C62"/>
    <w:rsid w:val="20C671A7"/>
    <w:rsid w:val="247A797C"/>
    <w:rsid w:val="27B84691"/>
    <w:rsid w:val="295959FF"/>
    <w:rsid w:val="29CF181E"/>
    <w:rsid w:val="2B915FF7"/>
    <w:rsid w:val="2C0569D2"/>
    <w:rsid w:val="2CDE06F5"/>
    <w:rsid w:val="2D2B765F"/>
    <w:rsid w:val="2D301747"/>
    <w:rsid w:val="2F75482D"/>
    <w:rsid w:val="313421D1"/>
    <w:rsid w:val="3A422F5A"/>
    <w:rsid w:val="3AA112AA"/>
    <w:rsid w:val="3B921A14"/>
    <w:rsid w:val="3D8203F3"/>
    <w:rsid w:val="3D9B3215"/>
    <w:rsid w:val="3E8409D1"/>
    <w:rsid w:val="3FE46829"/>
    <w:rsid w:val="402D7572"/>
    <w:rsid w:val="419056F2"/>
    <w:rsid w:val="41D5705F"/>
    <w:rsid w:val="430504F1"/>
    <w:rsid w:val="462907DC"/>
    <w:rsid w:val="46913AEC"/>
    <w:rsid w:val="479D0D64"/>
    <w:rsid w:val="4BB24DCF"/>
    <w:rsid w:val="4F696D88"/>
    <w:rsid w:val="4FF57980"/>
    <w:rsid w:val="521D37C2"/>
    <w:rsid w:val="53544CBA"/>
    <w:rsid w:val="53966B08"/>
    <w:rsid w:val="57AE3CCD"/>
    <w:rsid w:val="58FE2E11"/>
    <w:rsid w:val="5B5063B8"/>
    <w:rsid w:val="5C10335F"/>
    <w:rsid w:val="606F72DB"/>
    <w:rsid w:val="615D0EE2"/>
    <w:rsid w:val="67D839B8"/>
    <w:rsid w:val="69085BD7"/>
    <w:rsid w:val="6AAF3179"/>
    <w:rsid w:val="6AF958BE"/>
    <w:rsid w:val="6EEC7F9F"/>
    <w:rsid w:val="73EE7360"/>
    <w:rsid w:val="751A7FE6"/>
    <w:rsid w:val="777C4360"/>
    <w:rsid w:val="7AD32427"/>
    <w:rsid w:val="7B213E7A"/>
    <w:rsid w:val="7D07647A"/>
    <w:rsid w:val="7EA0600E"/>
    <w:rsid w:val="7FC20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link w:val="10"/>
    <w:qFormat/>
    <w:uiPriority w:val="1"/>
    <w:pPr>
      <w:spacing w:before="29"/>
      <w:ind w:left="120"/>
      <w:outlineLvl w:val="0"/>
    </w:pPr>
    <w:rPr>
      <w:rFonts w:ascii="宋体" w:hAnsi="宋体" w:eastAsia="宋体" w:cs="宋体"/>
      <w:b/>
      <w:bCs/>
      <w:sz w:val="32"/>
      <w:szCs w:val="32"/>
    </w:rPr>
  </w:style>
  <w:style w:type="paragraph" w:styleId="3">
    <w:name w:val="heading 2"/>
    <w:basedOn w:val="1"/>
    <w:next w:val="1"/>
    <w:link w:val="11"/>
    <w:qFormat/>
    <w:uiPriority w:val="1"/>
    <w:pPr>
      <w:ind w:left="679"/>
      <w:outlineLvl w:val="1"/>
    </w:pPr>
    <w:rPr>
      <w:rFonts w:ascii="宋体" w:hAnsi="宋体" w:eastAsia="宋体" w:cs="宋体"/>
      <w:b/>
      <w:bCs/>
      <w:sz w:val="28"/>
      <w:szCs w:val="28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2"/>
    <w:qFormat/>
    <w:uiPriority w:val="1"/>
    <w:rPr>
      <w:sz w:val="28"/>
      <w:szCs w:val="2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widowControl/>
      <w:autoSpaceDE/>
      <w:autoSpaceDN/>
      <w:spacing w:before="100" w:beforeAutospacing="1" w:after="100" w:afterAutospacing="1"/>
    </w:pPr>
    <w:rPr>
      <w:rFonts w:ascii="宋体" w:hAnsi="宋体" w:eastAsia="宋体" w:cs="宋体"/>
      <w:sz w:val="24"/>
      <w:szCs w:val="24"/>
      <w:lang w:val="en-US" w:bidi="ar-SA"/>
    </w:rPr>
  </w:style>
  <w:style w:type="character" w:customStyle="1" w:styleId="10">
    <w:name w:val="标题 1 字符"/>
    <w:basedOn w:val="9"/>
    <w:link w:val="2"/>
    <w:qFormat/>
    <w:uiPriority w:val="1"/>
    <w:rPr>
      <w:rFonts w:ascii="宋体" w:hAnsi="宋体" w:eastAsia="宋体" w:cs="宋体"/>
      <w:b/>
      <w:bCs/>
      <w:kern w:val="0"/>
      <w:sz w:val="32"/>
      <w:szCs w:val="32"/>
      <w:lang w:val="zh-CN" w:bidi="zh-CN"/>
    </w:rPr>
  </w:style>
  <w:style w:type="character" w:customStyle="1" w:styleId="11">
    <w:name w:val="标题 2 字符"/>
    <w:basedOn w:val="9"/>
    <w:link w:val="3"/>
    <w:qFormat/>
    <w:uiPriority w:val="1"/>
    <w:rPr>
      <w:rFonts w:ascii="宋体" w:hAnsi="宋体" w:eastAsia="宋体" w:cs="宋体"/>
      <w:b/>
      <w:bCs/>
      <w:kern w:val="0"/>
      <w:sz w:val="28"/>
      <w:szCs w:val="28"/>
      <w:lang w:val="zh-CN" w:bidi="zh-CN"/>
    </w:rPr>
  </w:style>
  <w:style w:type="character" w:customStyle="1" w:styleId="12">
    <w:name w:val="正文文本 字符"/>
    <w:basedOn w:val="9"/>
    <w:link w:val="4"/>
    <w:qFormat/>
    <w:uiPriority w:val="1"/>
    <w:rPr>
      <w:rFonts w:ascii="仿宋" w:hAnsi="仿宋" w:eastAsia="仿宋" w:cs="仿宋"/>
      <w:kern w:val="0"/>
      <w:sz w:val="28"/>
      <w:szCs w:val="28"/>
      <w:lang w:val="zh-CN" w:bidi="zh-CN"/>
    </w:rPr>
  </w:style>
  <w:style w:type="paragraph" w:styleId="13">
    <w:name w:val="List Paragraph"/>
    <w:basedOn w:val="1"/>
    <w:autoRedefine/>
    <w:qFormat/>
    <w:uiPriority w:val="1"/>
    <w:pPr>
      <w:spacing w:before="132"/>
      <w:ind w:left="120" w:hanging="241"/>
    </w:pPr>
  </w:style>
  <w:style w:type="character" w:customStyle="1" w:styleId="14">
    <w:name w:val="页眉 字符"/>
    <w:basedOn w:val="9"/>
    <w:link w:val="6"/>
    <w:autoRedefine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  <w:style w:type="character" w:customStyle="1" w:styleId="15">
    <w:name w:val="页脚 字符"/>
    <w:basedOn w:val="9"/>
    <w:link w:val="5"/>
    <w:autoRedefine/>
    <w:qFormat/>
    <w:uiPriority w:val="99"/>
    <w:rPr>
      <w:rFonts w:ascii="仿宋" w:hAnsi="仿宋" w:eastAsia="仿宋" w:cs="仿宋"/>
      <w:kern w:val="0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1f18809e-6540-41cd-af5a-bc4e31624f93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53DECCAB</paraID>
      <start>0</start>
      <end>2</end>
      <status>ignored</status>
      <modifiedWord/>
      <trackRevisions>false</trackRevisions>
    </reviewItem>
    <reviewItem>
      <errorID>e21db47a-6dee-43a9-9f2e-92ff67b0f5c9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601BCCDD</paraID>
      <start>3</start>
      <end>4</end>
      <status>ignored</status>
      <modifiedWord/>
      <trackRevisions>false</trackRevisions>
    </reviewItem>
    <reviewItem>
      <errorID>56daec00-a366-4db3-aafc-999ec467b0d8</errorID>
      <errorWord>：</errorWord>
      <group>L1_Format</group>
      <groupName>格式问题</groupName>
      <ability>L2_HalfPunc</ability>
      <abilityName>全半角检查</abilityName>
      <candidateList>
        <item>:</item>
      </candidateList>
      <explain>文本全半角错误。</explain>
      <paraID>17E07DFA</paraID>
      <start>4</start>
      <end>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450ff44-601d-4aa5-9918-dc8b8e2bcd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1688</Words>
  <Characters>1727</Characters>
  <Lines>14</Lines>
  <Paragraphs>4</Paragraphs>
  <TotalTime>2</TotalTime>
  <ScaleCrop>false</ScaleCrop>
  <LinksUpToDate>false</LinksUpToDate>
  <CharactersWithSpaces>1837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2022-03-18T00:37:00Z</dcterms:created>
  <dc:creator>lenovo</dc:creator>
  <cp:lastModifiedBy>高山</cp:lastModifiedBy>
  <cp:lastPrinted>2026-01-09T07:37:00Z</cp:lastPrinted>
  <dcterms:modified xsi:type="dcterms:W3CDTF">2026-01-29T15:02:19Z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FD408E77208045398035DDF2A7518A44</vt:lpwstr>
  </property>
  <property fmtid="{D5CDD505-2E9C-101B-9397-08002B2CF9AE}" pid="4" name="KSOTemplateDocerSaveRecord">
    <vt:lpwstr>eyJoZGlkIjoiMmVhYjIwYTFkMDUyN2RmOGI2OTNiMWRjYmY5MjBlYTUiLCJ1c2VySWQiOiIyNTYyMDEyMDAifQ==</vt:lpwstr>
  </property>
</Properties>
</file>