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463" w:rsidRDefault="00C64463" w:rsidP="00C64463">
      <w:pPr>
        <w:pStyle w:val="1"/>
        <w:spacing w:before="0" w:after="0"/>
        <w:jc w:val="center"/>
      </w:pPr>
      <w:r>
        <w:t>荆楚理工学院</w:t>
      </w:r>
    </w:p>
    <w:p w:rsidR="00C64463" w:rsidRDefault="00C64463" w:rsidP="00C64463">
      <w:pPr>
        <w:pStyle w:val="1"/>
        <w:spacing w:before="0" w:after="0"/>
        <w:jc w:val="center"/>
      </w:pPr>
      <w:bookmarkStart w:id="0" w:name="_GoBack"/>
      <w:r>
        <w:t>202</w:t>
      </w:r>
      <w:r>
        <w:rPr>
          <w:rFonts w:hint="eastAsia"/>
        </w:rPr>
        <w:t>6</w:t>
      </w:r>
      <w:r>
        <w:t>年专升本《数据科学导论》考试大纲</w:t>
      </w:r>
      <w:bookmarkEnd w:id="0"/>
    </w:p>
    <w:p w:rsidR="00C64463" w:rsidRDefault="00C64463" w:rsidP="00C64463">
      <w:pPr>
        <w:spacing w:line="360" w:lineRule="auto"/>
        <w:ind w:firstLineChars="200" w:firstLine="640"/>
        <w:jc w:val="left"/>
        <w:outlineLvl w:val="1"/>
      </w:pPr>
      <w:bookmarkStart w:id="1" w:name="heading_0"/>
      <w:r>
        <w:rPr>
          <w:rFonts w:ascii="Arial" w:eastAsia="等线" w:hAnsi="Arial" w:cs="Arial"/>
          <w:b/>
          <w:sz w:val="32"/>
        </w:rPr>
        <w:t>一、考试性质</w:t>
      </w:r>
      <w:bookmarkEnd w:id="1"/>
    </w:p>
    <w:p w:rsidR="00C64463" w:rsidRDefault="00C64463" w:rsidP="00C64463">
      <w:pPr>
        <w:pStyle w:val="Style13"/>
        <w:spacing w:before="0" w:after="0" w:line="360" w:lineRule="auto"/>
        <w:ind w:firstLineChars="200" w:firstLine="440"/>
      </w:pPr>
      <w:r>
        <w:t>“</w:t>
      </w:r>
      <w:r>
        <w:t>专升本</w:t>
      </w:r>
      <w:r>
        <w:t>”</w:t>
      </w:r>
      <w:r>
        <w:t>《数据科学导论》考试是选拔专科应届优秀毕业生进入本科学习的专业基础考试，聚焦数据科学核心理论、统计方法与实践技能，满足数据计算及应用等专业的知识与能力要求。</w:t>
      </w:r>
    </w:p>
    <w:p w:rsidR="00C64463" w:rsidRDefault="00C64463" w:rsidP="00C64463">
      <w:pPr>
        <w:spacing w:line="360" w:lineRule="auto"/>
        <w:ind w:firstLineChars="200" w:firstLine="640"/>
        <w:jc w:val="left"/>
        <w:outlineLvl w:val="1"/>
      </w:pPr>
      <w:bookmarkStart w:id="2" w:name="heading_1"/>
      <w:r>
        <w:rPr>
          <w:rFonts w:ascii="Arial" w:eastAsia="等线" w:hAnsi="Arial" w:cs="Arial"/>
          <w:b/>
          <w:sz w:val="32"/>
        </w:rPr>
        <w:t>二、考试目的</w:t>
      </w:r>
      <w:bookmarkEnd w:id="2"/>
    </w:p>
    <w:p w:rsidR="00C64463" w:rsidRDefault="00C64463" w:rsidP="00C64463">
      <w:pPr>
        <w:spacing w:line="360" w:lineRule="auto"/>
        <w:ind w:firstLineChars="200" w:firstLine="440"/>
        <w:jc w:val="left"/>
      </w:pPr>
      <w:r>
        <w:rPr>
          <w:rFonts w:ascii="Arial" w:eastAsia="等线" w:hAnsi="Arial" w:cs="Arial"/>
          <w:sz w:val="22"/>
        </w:rPr>
        <w:t>测试考生对数据科学基础概念、统计分析方法、数据建模逻辑的掌握程度，以及运用数据科学思维处理、分析数据与解决简单实际问题的能力，评估其本科阶段数据科学相关专业学习的基础潜力。</w:t>
      </w:r>
    </w:p>
    <w:p w:rsidR="00C64463" w:rsidRDefault="00C64463" w:rsidP="00C64463">
      <w:pPr>
        <w:spacing w:line="360" w:lineRule="auto"/>
        <w:ind w:firstLineChars="200" w:firstLine="640"/>
        <w:jc w:val="left"/>
        <w:outlineLvl w:val="1"/>
      </w:pPr>
      <w:bookmarkStart w:id="3" w:name="heading_2"/>
      <w:r>
        <w:rPr>
          <w:rFonts w:ascii="Arial" w:eastAsia="等线" w:hAnsi="Arial" w:cs="Arial"/>
          <w:b/>
          <w:sz w:val="32"/>
        </w:rPr>
        <w:t>三、考试内容</w:t>
      </w:r>
      <w:bookmarkEnd w:id="3"/>
    </w:p>
    <w:p w:rsidR="00C64463" w:rsidRDefault="00C64463" w:rsidP="00C64463">
      <w:pPr>
        <w:spacing w:line="360" w:lineRule="auto"/>
        <w:ind w:firstLineChars="200" w:firstLine="440"/>
        <w:jc w:val="left"/>
      </w:pPr>
      <w:r>
        <w:rPr>
          <w:rFonts w:ascii="Arial" w:eastAsia="等线" w:hAnsi="Arial" w:cs="Arial"/>
          <w:sz w:val="22"/>
        </w:rPr>
        <w:t>结合高职高专教学实际，重点考查以下五大模块核心考点：</w:t>
      </w:r>
    </w:p>
    <w:p w:rsidR="00C64463" w:rsidRDefault="00C64463" w:rsidP="00C64463">
      <w:pPr>
        <w:spacing w:line="360" w:lineRule="auto"/>
        <w:ind w:firstLineChars="200" w:firstLine="600"/>
        <w:jc w:val="left"/>
        <w:outlineLvl w:val="2"/>
      </w:pPr>
      <w:bookmarkStart w:id="4" w:name="heading_3"/>
      <w:r>
        <w:rPr>
          <w:rFonts w:ascii="Arial" w:eastAsia="等线" w:hAnsi="Arial" w:cs="Arial"/>
          <w:b/>
          <w:sz w:val="30"/>
        </w:rPr>
        <w:t>（一）数据科学基础与统计概论</w:t>
      </w:r>
      <w:bookmarkEnd w:id="4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1.</w:t>
      </w:r>
      <w:r>
        <w:rPr>
          <w:rFonts w:hint="eastAsia"/>
        </w:rPr>
        <w:t>理解数据科学的定义、核心流程（数据采集</w:t>
      </w:r>
      <w:r>
        <w:rPr>
          <w:rFonts w:hint="eastAsia"/>
        </w:rPr>
        <w:t>-</w:t>
      </w:r>
      <w:r>
        <w:rPr>
          <w:rFonts w:hint="eastAsia"/>
        </w:rPr>
        <w:t>预处理</w:t>
      </w:r>
      <w:r>
        <w:rPr>
          <w:rFonts w:hint="eastAsia"/>
        </w:rPr>
        <w:t>-</w:t>
      </w:r>
      <w:r>
        <w:rPr>
          <w:rFonts w:hint="eastAsia"/>
        </w:rPr>
        <w:t>分析</w:t>
      </w:r>
      <w:r>
        <w:rPr>
          <w:rFonts w:hint="eastAsia"/>
        </w:rPr>
        <w:t>-</w:t>
      </w:r>
      <w:r>
        <w:rPr>
          <w:rFonts w:hint="eastAsia"/>
        </w:rPr>
        <w:t>建模</w:t>
      </w:r>
      <w:r>
        <w:rPr>
          <w:rFonts w:hint="eastAsia"/>
        </w:rPr>
        <w:t>-</w:t>
      </w:r>
      <w:r>
        <w:rPr>
          <w:rFonts w:hint="eastAsia"/>
        </w:rPr>
        <w:t>可视化），掌握数据类型（结构化</w:t>
      </w:r>
      <w:r>
        <w:rPr>
          <w:rFonts w:hint="eastAsia"/>
        </w:rPr>
        <w:t>/</w:t>
      </w:r>
      <w:r>
        <w:rPr>
          <w:rFonts w:hint="eastAsia"/>
        </w:rPr>
        <w:t>非结构化、定量</w:t>
      </w:r>
      <w:r>
        <w:rPr>
          <w:rFonts w:hint="eastAsia"/>
        </w:rPr>
        <w:t>/</w:t>
      </w:r>
      <w:r>
        <w:rPr>
          <w:rFonts w:hint="eastAsia"/>
        </w:rPr>
        <w:t>定性）的分类与核心特征。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掌握统计学基本概念：总体与样本、参数与统计量、数据的集中趋势（均值、中位数、众数）与离散程度（方差、标准差）的计算与解读。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3.</w:t>
      </w:r>
      <w:r>
        <w:rPr>
          <w:rFonts w:hint="eastAsia"/>
        </w:rPr>
        <w:t>理解概率分布（重点为正态分布）、假设检验的基本思想与核心逻辑，掌握单样本</w:t>
      </w:r>
      <w:r>
        <w:rPr>
          <w:rFonts w:hint="eastAsia"/>
        </w:rPr>
        <w:t>t</w:t>
      </w:r>
      <w:r>
        <w:rPr>
          <w:rFonts w:hint="eastAsia"/>
        </w:rPr>
        <w:t>检验、卡方检验的适用场景与判断方法。</w:t>
      </w:r>
    </w:p>
    <w:p w:rsidR="00C64463" w:rsidRDefault="00C64463" w:rsidP="00C64463">
      <w:pPr>
        <w:spacing w:line="360" w:lineRule="auto"/>
        <w:ind w:firstLineChars="200" w:firstLine="600"/>
        <w:jc w:val="left"/>
        <w:outlineLvl w:val="2"/>
      </w:pPr>
      <w:bookmarkStart w:id="5" w:name="heading_4"/>
      <w:r>
        <w:rPr>
          <w:rFonts w:ascii="Arial" w:eastAsia="等线" w:hAnsi="Arial" w:cs="Arial"/>
          <w:b/>
          <w:sz w:val="30"/>
        </w:rPr>
        <w:t>（二）数据预处理与可视化</w:t>
      </w:r>
      <w:bookmarkEnd w:id="5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1.</w:t>
      </w:r>
      <w:r>
        <w:rPr>
          <w:rFonts w:hint="eastAsia"/>
        </w:rPr>
        <w:t>掌握数据清洗核心方法，比如缺失值的识别与合理填充、异常值的检测与处理策略、重复值的排查与删除。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理解数据标准化、归一化的核心作用与适用场景，掌握两种方法的核心原理与操作要点。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3.</w:t>
      </w:r>
      <w:r>
        <w:rPr>
          <w:rFonts w:hint="eastAsia"/>
        </w:rPr>
        <w:t>掌握数据可视化基础，比如直方图、折线图、饼图、散点图的适用场景与核心特征，能准确绘制并解读图形（如案例中的出行方式扇形图）所反映的数据分析结论。</w:t>
      </w:r>
    </w:p>
    <w:p w:rsidR="00C64463" w:rsidRDefault="00C64463" w:rsidP="00C64463">
      <w:pPr>
        <w:spacing w:line="360" w:lineRule="auto"/>
        <w:ind w:firstLineChars="200" w:firstLine="600"/>
        <w:jc w:val="left"/>
        <w:outlineLvl w:val="2"/>
      </w:pPr>
      <w:bookmarkStart w:id="6" w:name="heading_5"/>
      <w:r>
        <w:rPr>
          <w:rFonts w:ascii="Arial" w:eastAsia="等线" w:hAnsi="Arial" w:cs="Arial"/>
          <w:b/>
          <w:sz w:val="30"/>
        </w:rPr>
        <w:t>（三）统计分析方法</w:t>
      </w:r>
      <w:bookmarkEnd w:id="6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lastRenderedPageBreak/>
        <w:t>1.</w:t>
      </w:r>
      <w:r>
        <w:rPr>
          <w:rFonts w:hint="eastAsia"/>
        </w:rPr>
        <w:t>理解一元</w:t>
      </w:r>
      <w:r>
        <w:rPr>
          <w:rFonts w:hint="eastAsia"/>
        </w:rPr>
        <w:t>/</w:t>
      </w:r>
      <w:r>
        <w:rPr>
          <w:rFonts w:hint="eastAsia"/>
        </w:rPr>
        <w:t>多元线性回归的核心概念，掌握回归方程参数含义，能识别多重共线性问题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了解时间序列的趋势、季节性特征，掌握移动平均法、季节指数法的简单应用。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3.</w:t>
      </w:r>
      <w:r>
        <w:rPr>
          <w:rFonts w:hint="eastAsia"/>
        </w:rPr>
        <w:t>理解因子分析的降维原理，掌握相关分析的基本方法，能区分不同相关类型的适用场景</w:t>
      </w:r>
      <w:r>
        <w:rPr>
          <w:rFonts w:ascii="宋体" w:eastAsia="宋体" w:hAnsi="宋体" w:cs="宋体"/>
          <w:sz w:val="24"/>
          <w:szCs w:val="24"/>
          <w:lang w:bidi="ar"/>
        </w:rPr>
        <w:t>。</w:t>
      </w:r>
    </w:p>
    <w:p w:rsidR="00C64463" w:rsidRDefault="00C64463" w:rsidP="00C64463">
      <w:pPr>
        <w:spacing w:line="360" w:lineRule="auto"/>
        <w:ind w:firstLineChars="200" w:firstLine="600"/>
        <w:jc w:val="left"/>
        <w:outlineLvl w:val="2"/>
      </w:pPr>
      <w:bookmarkStart w:id="7" w:name="heading_6"/>
      <w:r>
        <w:rPr>
          <w:rFonts w:ascii="Arial" w:eastAsia="等线" w:hAnsi="Arial" w:cs="Arial"/>
          <w:b/>
          <w:sz w:val="30"/>
        </w:rPr>
        <w:t>（四）机器学习基础与模型评估</w:t>
      </w:r>
      <w:bookmarkEnd w:id="7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1.</w:t>
      </w:r>
      <w:r>
        <w:rPr>
          <w:rFonts w:hint="eastAsia"/>
        </w:rPr>
        <w:t>理解分类模型的核心概念与建模目标，掌握模型评估核心指标：准确率、召回率、</w:t>
      </w:r>
      <w:r>
        <w:rPr>
          <w:rFonts w:hint="eastAsia"/>
        </w:rPr>
        <w:t>F1</w:t>
      </w:r>
      <w:r>
        <w:rPr>
          <w:rFonts w:hint="eastAsia"/>
        </w:rPr>
        <w:t>值、混淆矩阵的含义、计算方法与解读逻辑。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了解常见分类算法（如逻辑回归）的基本思想与核心原理，能根据数据特征与分析目标，区分不同算法的适用场景。</w:t>
      </w:r>
    </w:p>
    <w:p w:rsidR="00C64463" w:rsidRDefault="00C64463" w:rsidP="00C64463">
      <w:pPr>
        <w:spacing w:line="360" w:lineRule="auto"/>
        <w:ind w:firstLineChars="200" w:firstLine="600"/>
        <w:jc w:val="left"/>
        <w:outlineLvl w:val="2"/>
      </w:pPr>
      <w:bookmarkStart w:id="8" w:name="heading_7"/>
      <w:r>
        <w:rPr>
          <w:rFonts w:ascii="Arial" w:eastAsia="等线" w:hAnsi="Arial" w:cs="Arial"/>
          <w:b/>
          <w:sz w:val="30"/>
        </w:rPr>
        <w:t>（五）数据科学案例与实践</w:t>
      </w:r>
      <w:bookmarkEnd w:id="8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1.</w:t>
      </w:r>
      <w:r>
        <w:rPr>
          <w:rFonts w:hint="eastAsia"/>
        </w:rPr>
        <w:t>理解统计分析方法在实际案例中的应用逻辑，能结合案例场景选择适配的分析方法。</w:t>
      </w:r>
      <w:bookmarkStart w:id="9" w:name="heading_8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能解读实际案例的分析结论，运用数据科学思维分析案例中的核心问题。</w:t>
      </w:r>
    </w:p>
    <w:p w:rsidR="00C64463" w:rsidRDefault="00C64463" w:rsidP="00C64463">
      <w:pPr>
        <w:spacing w:line="360" w:lineRule="auto"/>
        <w:ind w:firstLineChars="200" w:firstLine="640"/>
        <w:jc w:val="left"/>
        <w:outlineLvl w:val="1"/>
      </w:pPr>
      <w:r>
        <w:rPr>
          <w:rFonts w:ascii="Arial" w:eastAsia="等线" w:hAnsi="Arial" w:cs="Arial"/>
          <w:b/>
          <w:sz w:val="32"/>
        </w:rPr>
        <w:t>四、考试形式及时间</w:t>
      </w:r>
      <w:bookmarkEnd w:id="9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1.</w:t>
      </w:r>
      <w:r>
        <w:rPr>
          <w:rFonts w:hint="eastAsia"/>
        </w:rPr>
        <w:t>考试方式：笔试、闭卷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2.</w:t>
      </w:r>
      <w:r>
        <w:rPr>
          <w:rFonts w:hint="eastAsia"/>
        </w:rPr>
        <w:t>考试时间：</w:t>
      </w:r>
      <w:r>
        <w:rPr>
          <w:rFonts w:hint="eastAsia"/>
        </w:rPr>
        <w:t>90</w:t>
      </w:r>
      <w:r>
        <w:rPr>
          <w:rFonts w:hint="eastAsia"/>
        </w:rPr>
        <w:t>分钟</w:t>
      </w:r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3.</w:t>
      </w:r>
      <w:r>
        <w:rPr>
          <w:rFonts w:hint="eastAsia"/>
        </w:rPr>
        <w:t>总分：</w:t>
      </w:r>
      <w:r>
        <w:rPr>
          <w:rFonts w:hint="eastAsia"/>
        </w:rPr>
        <w:t>150</w:t>
      </w:r>
      <w:r>
        <w:rPr>
          <w:rFonts w:hint="eastAsia"/>
        </w:rPr>
        <w:t>分</w:t>
      </w:r>
    </w:p>
    <w:p w:rsidR="00C64463" w:rsidRDefault="00C64463" w:rsidP="00C64463">
      <w:pPr>
        <w:spacing w:line="360" w:lineRule="auto"/>
        <w:ind w:firstLineChars="200" w:firstLine="640"/>
        <w:jc w:val="left"/>
        <w:outlineLvl w:val="1"/>
      </w:pPr>
      <w:bookmarkStart w:id="10" w:name="heading_9"/>
      <w:r>
        <w:rPr>
          <w:rFonts w:ascii="Arial" w:eastAsia="等线" w:hAnsi="Arial" w:cs="Arial"/>
          <w:b/>
          <w:sz w:val="32"/>
        </w:rPr>
        <w:t>五、教学参考书</w:t>
      </w:r>
      <w:bookmarkEnd w:id="10"/>
    </w:p>
    <w:p w:rsidR="00C64463" w:rsidRDefault="00C64463" w:rsidP="00C64463">
      <w:pPr>
        <w:pStyle w:val="Style13"/>
        <w:spacing w:before="0" w:after="0" w:line="360" w:lineRule="auto"/>
        <w:ind w:firstLineChars="190" w:firstLine="418"/>
      </w:pPr>
      <w:r>
        <w:rPr>
          <w:rFonts w:hint="eastAsia"/>
        </w:rPr>
        <w:t>朝乐门．《数据科学导论（基于</w:t>
      </w:r>
      <w:r>
        <w:rPr>
          <w:rFonts w:hint="eastAsia"/>
        </w:rPr>
        <w:t>Python</w:t>
      </w:r>
      <w:r>
        <w:rPr>
          <w:rFonts w:hint="eastAsia"/>
        </w:rPr>
        <w:t>语言</w:t>
      </w:r>
      <w:r>
        <w:rPr>
          <w:rFonts w:hint="eastAsia"/>
        </w:rPr>
        <w:t xml:space="preserve"> </w:t>
      </w:r>
      <w:r>
        <w:rPr>
          <w:rFonts w:hint="eastAsia"/>
        </w:rPr>
        <w:t>微课版）》．人民邮电出版社．</w:t>
      </w:r>
      <w:r>
        <w:rPr>
          <w:rFonts w:hint="eastAsia"/>
        </w:rPr>
        <w:t>2020</w:t>
      </w:r>
      <w:r>
        <w:rPr>
          <w:rFonts w:hint="eastAsia"/>
        </w:rPr>
        <w:t>年</w:t>
      </w:r>
    </w:p>
    <w:p w:rsidR="00724326" w:rsidRPr="00C64463" w:rsidRDefault="00724326"/>
    <w:sectPr w:rsidR="00724326" w:rsidRPr="00C644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6549" w:rsidRDefault="00146549" w:rsidP="00C64463">
      <w:r>
        <w:separator/>
      </w:r>
    </w:p>
  </w:endnote>
  <w:endnote w:type="continuationSeparator" w:id="0">
    <w:p w:rsidR="00146549" w:rsidRDefault="00146549" w:rsidP="00C644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00007843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6549" w:rsidRDefault="00146549" w:rsidP="00C64463">
      <w:r>
        <w:separator/>
      </w:r>
    </w:p>
  </w:footnote>
  <w:footnote w:type="continuationSeparator" w:id="0">
    <w:p w:rsidR="00146549" w:rsidRDefault="00146549" w:rsidP="00C644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9C9"/>
    <w:rsid w:val="000D69C9"/>
    <w:rsid w:val="00146549"/>
    <w:rsid w:val="00724326"/>
    <w:rsid w:val="00C64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F711127-DAA9-471B-80A2-CA6DA43CF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4463"/>
    <w:pPr>
      <w:widowControl w:val="0"/>
      <w:jc w:val="both"/>
    </w:pPr>
    <w:rPr>
      <w:kern w:val="0"/>
    </w:rPr>
  </w:style>
  <w:style w:type="paragraph" w:styleId="1">
    <w:name w:val="heading 1"/>
    <w:next w:val="a"/>
    <w:link w:val="10"/>
    <w:qFormat/>
    <w:rsid w:val="00C64463"/>
    <w:pPr>
      <w:spacing w:before="380" w:after="140" w:line="288" w:lineRule="auto"/>
      <w:outlineLvl w:val="0"/>
    </w:pPr>
    <w:rPr>
      <w:rFonts w:ascii="Arial" w:eastAsia="等线" w:hAnsi="Arial" w:cs="Arial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6446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6446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64463"/>
    <w:pPr>
      <w:tabs>
        <w:tab w:val="center" w:pos="4153"/>
        <w:tab w:val="right" w:pos="8306"/>
      </w:tabs>
      <w:snapToGrid w:val="0"/>
      <w:jc w:val="left"/>
    </w:pPr>
    <w:rPr>
      <w:kern w:val="2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64463"/>
    <w:rPr>
      <w:sz w:val="18"/>
      <w:szCs w:val="18"/>
    </w:rPr>
  </w:style>
  <w:style w:type="character" w:customStyle="1" w:styleId="10">
    <w:name w:val="标题 1 字符"/>
    <w:basedOn w:val="a0"/>
    <w:link w:val="1"/>
    <w:rsid w:val="00C64463"/>
    <w:rPr>
      <w:rFonts w:ascii="Arial" w:eastAsia="等线" w:hAnsi="Arial" w:cs="Arial"/>
      <w:b/>
      <w:bCs/>
      <w:kern w:val="0"/>
      <w:sz w:val="36"/>
      <w:szCs w:val="36"/>
    </w:rPr>
  </w:style>
  <w:style w:type="paragraph" w:customStyle="1" w:styleId="Style13">
    <w:name w:val="_Style 13"/>
    <w:qFormat/>
    <w:rsid w:val="00C64463"/>
    <w:pPr>
      <w:spacing w:before="120" w:after="120" w:line="288" w:lineRule="auto"/>
    </w:pPr>
    <w:rPr>
      <w:rFonts w:ascii="Arial" w:eastAsia="等线" w:hAnsi="Arial" w:cs="Arial"/>
      <w:kern w:val="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161</Words>
  <Characters>918</Characters>
  <Application>Microsoft Office Word</Application>
  <DocSecurity>0</DocSecurity>
  <Lines>7</Lines>
  <Paragraphs>2</Paragraphs>
  <ScaleCrop>false</ScaleCrop>
  <Company>Microsoft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钟儒晖</dc:creator>
  <cp:keywords/>
  <dc:description/>
  <cp:lastModifiedBy>钟儒晖</cp:lastModifiedBy>
  <cp:revision>2</cp:revision>
  <dcterms:created xsi:type="dcterms:W3CDTF">2026-01-21T00:33:00Z</dcterms:created>
  <dcterms:modified xsi:type="dcterms:W3CDTF">2026-01-21T00:33:00Z</dcterms:modified>
</cp:coreProperties>
</file>