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677" w:rsidRDefault="00E60677" w:rsidP="00E60677">
      <w:pPr>
        <w:pStyle w:val="1"/>
        <w:spacing w:before="0" w:after="0"/>
        <w:jc w:val="center"/>
      </w:pPr>
      <w:r>
        <w:t>荆楚理工学院</w:t>
      </w:r>
      <w:r>
        <w:t xml:space="preserve"> </w:t>
      </w:r>
    </w:p>
    <w:p w:rsidR="00E60677" w:rsidRDefault="00E60677" w:rsidP="00E60677">
      <w:pPr>
        <w:pStyle w:val="1"/>
        <w:spacing w:before="0" w:after="0"/>
        <w:jc w:val="center"/>
      </w:pPr>
      <w:r>
        <w:t>202</w:t>
      </w:r>
      <w:r>
        <w:rPr>
          <w:rFonts w:hint="eastAsia"/>
        </w:rPr>
        <w:t>6</w:t>
      </w:r>
      <w:r>
        <w:t>年专升本《高等数学》考试大纲</w:t>
      </w:r>
    </w:p>
    <w:p w:rsidR="00E60677" w:rsidRDefault="00E60677" w:rsidP="00E60677">
      <w:pPr>
        <w:pStyle w:val="2"/>
        <w:spacing w:before="0" w:after="0"/>
        <w:ind w:firstLineChars="200" w:firstLine="640"/>
      </w:pPr>
      <w:r>
        <w:t>一</w:t>
      </w:r>
      <w:r>
        <w:rPr>
          <w:rFonts w:hint="eastAsia"/>
        </w:rPr>
        <w:t>、</w:t>
      </w:r>
      <w:r>
        <w:t>考试性质</w:t>
      </w:r>
    </w:p>
    <w:p w:rsidR="00E60677" w:rsidRDefault="00E60677" w:rsidP="00E60677">
      <w:pPr>
        <w:pStyle w:val="Style13"/>
        <w:spacing w:before="0" w:after="0"/>
        <w:ind w:firstLineChars="200" w:firstLine="440"/>
      </w:pPr>
      <w:r>
        <w:t>“</w:t>
      </w:r>
      <w:r>
        <w:t>专升本</w:t>
      </w:r>
      <w:r>
        <w:t>”</w:t>
      </w:r>
      <w:r>
        <w:t>《高等数学》考试是选拔专科应届优秀毕业生进入本科学习的基础考试</w:t>
      </w:r>
      <w:r>
        <w:rPr>
          <w:rFonts w:hint="eastAsia"/>
        </w:rPr>
        <w:t>，</w:t>
      </w:r>
      <w:r>
        <w:t>聚焦高等数学核心理论与运算技能</w:t>
      </w:r>
      <w:r>
        <w:rPr>
          <w:rFonts w:hint="eastAsia"/>
        </w:rPr>
        <w:t>，</w:t>
      </w:r>
      <w:r>
        <w:t>满足</w:t>
      </w:r>
      <w:r>
        <w:rPr>
          <w:rFonts w:hint="eastAsia"/>
        </w:rPr>
        <w:t>数据计算及应用</w:t>
      </w:r>
      <w:r>
        <w:t>专业的</w:t>
      </w:r>
      <w:r>
        <w:rPr>
          <w:rFonts w:hint="eastAsia"/>
        </w:rPr>
        <w:t>知识和技能要求</w:t>
      </w:r>
      <w:r>
        <w:t>。</w:t>
      </w:r>
    </w:p>
    <w:p w:rsidR="00E60677" w:rsidRDefault="00E60677" w:rsidP="00E60677">
      <w:pPr>
        <w:pStyle w:val="2"/>
        <w:spacing w:before="0" w:after="0"/>
        <w:ind w:firstLineChars="200" w:firstLine="640"/>
      </w:pPr>
      <w:r>
        <w:t>二</w:t>
      </w:r>
      <w:r>
        <w:rPr>
          <w:rFonts w:hint="eastAsia"/>
        </w:rPr>
        <w:t>、</w:t>
      </w:r>
      <w:r>
        <w:t>考试目的</w:t>
      </w:r>
    </w:p>
    <w:p w:rsidR="00E60677" w:rsidRDefault="00E60677" w:rsidP="00E60677">
      <w:pPr>
        <w:pStyle w:val="Style13"/>
        <w:spacing w:before="0" w:after="0"/>
        <w:ind w:firstLineChars="200" w:firstLine="440"/>
      </w:pPr>
      <w:r>
        <w:t>测试考生对高等数学核心概念</w:t>
      </w:r>
      <w:r>
        <w:rPr>
          <w:rFonts w:hint="eastAsia"/>
        </w:rPr>
        <w:t>、</w:t>
      </w:r>
      <w:r>
        <w:t>基本公式的掌握程度</w:t>
      </w:r>
      <w:r>
        <w:rPr>
          <w:rFonts w:hint="eastAsia"/>
        </w:rPr>
        <w:t>，</w:t>
      </w:r>
      <w:r>
        <w:t>以及基本运算和简单实际问题的解决能力</w:t>
      </w:r>
      <w:r>
        <w:rPr>
          <w:rFonts w:hint="eastAsia"/>
        </w:rPr>
        <w:t>，</w:t>
      </w:r>
      <w:r>
        <w:t>评估其本科阶段数学学习的基础潜力。</w:t>
      </w:r>
    </w:p>
    <w:p w:rsidR="00E60677" w:rsidRDefault="00E60677" w:rsidP="00E60677">
      <w:pPr>
        <w:pStyle w:val="2"/>
        <w:spacing w:before="0" w:after="0"/>
        <w:ind w:firstLineChars="200" w:firstLine="640"/>
      </w:pPr>
      <w:r>
        <w:t>三</w:t>
      </w:r>
      <w:r>
        <w:rPr>
          <w:rFonts w:hint="eastAsia"/>
        </w:rPr>
        <w:t>、</w:t>
      </w:r>
      <w:r>
        <w:t>考试内容</w:t>
      </w:r>
    </w:p>
    <w:p w:rsidR="00E60677" w:rsidRDefault="00E60677" w:rsidP="00E60677">
      <w:pPr>
        <w:pStyle w:val="Style13"/>
        <w:spacing w:before="0" w:after="0"/>
        <w:ind w:firstLineChars="200" w:firstLine="440"/>
      </w:pPr>
      <w:r>
        <w:t>结合高职高专教学实际</w:t>
      </w:r>
      <w:r>
        <w:rPr>
          <w:rFonts w:hint="eastAsia"/>
        </w:rPr>
        <w:t>，</w:t>
      </w:r>
      <w:r>
        <w:t>重点考查以下四大模块核心考点：</w:t>
      </w:r>
    </w:p>
    <w:p w:rsidR="00E60677" w:rsidRDefault="00E60677" w:rsidP="00E60677">
      <w:pPr>
        <w:pStyle w:val="3"/>
        <w:spacing w:before="0" w:after="0"/>
        <w:ind w:firstLineChars="200" w:firstLine="600"/>
      </w:pPr>
      <w:r>
        <w:t>（一）函数</w:t>
      </w:r>
      <w:r>
        <w:rPr>
          <w:rFonts w:hint="eastAsia"/>
        </w:rPr>
        <w:t>、</w:t>
      </w:r>
      <w:r>
        <w:t>极限与连续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1.</w:t>
      </w:r>
      <w:r>
        <w:t>理解函数概念</w:t>
      </w:r>
      <w:r>
        <w:rPr>
          <w:rFonts w:hint="eastAsia"/>
        </w:rPr>
        <w:t>，</w:t>
      </w:r>
      <w:r>
        <w:t>掌握定义域</w:t>
      </w:r>
      <w:r>
        <w:rPr>
          <w:rFonts w:hint="eastAsia"/>
        </w:rPr>
        <w:t>、</w:t>
      </w:r>
      <w:r>
        <w:t>值域求解</w:t>
      </w:r>
      <w:r>
        <w:rPr>
          <w:rFonts w:hint="eastAsia"/>
        </w:rPr>
        <w:t>，</w:t>
      </w:r>
      <w:r>
        <w:t>能建立简单实际问题的函数关系。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t>了解函数的有界性</w:t>
      </w:r>
      <w:r>
        <w:rPr>
          <w:rFonts w:hint="eastAsia"/>
        </w:rPr>
        <w:t>、</w:t>
      </w:r>
      <w:r>
        <w:t>单调性等性质</w:t>
      </w:r>
      <w:r>
        <w:rPr>
          <w:rFonts w:hint="eastAsia"/>
        </w:rPr>
        <w:t>，</w:t>
      </w:r>
      <w:r>
        <w:t>掌握基本初等函数性质与图形</w:t>
      </w:r>
      <w:r>
        <w:rPr>
          <w:rFonts w:hint="eastAsia"/>
        </w:rPr>
        <w:t>，</w:t>
      </w:r>
      <w:r>
        <w:t>理解复合</w:t>
      </w:r>
      <w:r>
        <w:rPr>
          <w:rFonts w:hint="eastAsia"/>
        </w:rPr>
        <w:t>、</w:t>
      </w:r>
      <w:r>
        <w:t>分段</w:t>
      </w:r>
      <w:r>
        <w:rPr>
          <w:rFonts w:hint="eastAsia"/>
        </w:rPr>
        <w:t>、</w:t>
      </w:r>
      <w:r>
        <w:t>隐函数概念。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t>理解数列与函数极限（含左右极限）定义</w:t>
      </w:r>
      <w:r>
        <w:rPr>
          <w:rFonts w:hint="eastAsia"/>
        </w:rPr>
        <w:t>，</w:t>
      </w:r>
      <w:r>
        <w:t>掌握极限基本性质与四则运算法则。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4.</w:t>
      </w:r>
      <w:r>
        <w:t>熟练运用两个重要极限求极限。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5.</w:t>
      </w:r>
      <w:r>
        <w:t>理解无穷小量</w:t>
      </w:r>
      <w:r>
        <w:rPr>
          <w:rFonts w:hint="eastAsia"/>
        </w:rPr>
        <w:t>、</w:t>
      </w:r>
      <w:r>
        <w:t>无穷大量概念</w:t>
      </w:r>
      <w:r>
        <w:rPr>
          <w:rFonts w:hint="eastAsia"/>
        </w:rPr>
        <w:t>，</w:t>
      </w:r>
      <w:r>
        <w:t>掌握其关系与无穷小量阶的比较。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6.</w:t>
      </w:r>
      <w:r>
        <w:t>理解函数连续性定义</w:t>
      </w:r>
      <w:r>
        <w:rPr>
          <w:rFonts w:hint="eastAsia"/>
        </w:rPr>
        <w:t>，</w:t>
      </w:r>
      <w:r>
        <w:t>会判断连续性</w:t>
      </w:r>
      <w:r>
        <w:rPr>
          <w:rFonts w:hint="eastAsia"/>
        </w:rPr>
        <w:t>、</w:t>
      </w:r>
      <w:r>
        <w:t>识别间断点类型。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7.</w:t>
      </w:r>
      <w:r>
        <w:t>了解闭区间上连续函数的性质及简单应用。</w:t>
      </w:r>
    </w:p>
    <w:p w:rsidR="00E60677" w:rsidRDefault="00E60677" w:rsidP="00E60677">
      <w:pPr>
        <w:pStyle w:val="3"/>
        <w:spacing w:before="0" w:after="0"/>
        <w:ind w:firstLineChars="200" w:firstLine="600"/>
      </w:pPr>
      <w:r>
        <w:t>（二）一元函数微分学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1.</w:t>
      </w:r>
      <w:r>
        <w:rPr>
          <w:rFonts w:hint="eastAsia"/>
        </w:rPr>
        <w:t>理解导数概念，掌握其几何意义与物理意义，了解可导与连续的关系。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rPr>
          <w:rFonts w:hint="eastAsia"/>
        </w:rPr>
        <w:t>掌握基本导数公式、四则运算法则、复合函数求导法则，会求反函数、隐函数的一、二阶导数。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rPr>
          <w:rFonts w:hint="eastAsia"/>
        </w:rPr>
        <w:t>理解微分概念，掌握导数与微分的关系，会求函数微分。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4.</w:t>
      </w:r>
      <w:r>
        <w:rPr>
          <w:rFonts w:hint="eastAsia"/>
        </w:rPr>
        <w:t>掌握微分中值定理（罗尔、拉格朗日）的条件与结论。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5.</w:t>
      </w:r>
      <w:r>
        <w:rPr>
          <w:rFonts w:hint="eastAsia"/>
        </w:rPr>
        <w:t>掌握洛必达法则，会求解</w:t>
      </w:r>
      <w:r>
        <w:rPr>
          <w:rFonts w:hint="eastAsia"/>
          <w:position w:val="-24"/>
        </w:rPr>
        <w:object w:dxaOrig="2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pt;height:31.2pt" o:ole="">
            <v:imagedata r:id="rId6" o:title=""/>
          </v:shape>
          <o:OLEObject Type="Embed" ProgID="Equation.3" ShapeID="_x0000_i1025" DrawAspect="Content" ObjectID="_1831096218" r:id="rId7"/>
        </w:object>
      </w:r>
      <w:r>
        <w:rPr>
          <w:rFonts w:hint="eastAsia"/>
        </w:rPr>
        <w:t>型、</w:t>
      </w:r>
      <w:r>
        <w:rPr>
          <w:rFonts w:hint="eastAsia"/>
          <w:position w:val="-24"/>
        </w:rPr>
        <w:object w:dxaOrig="279" w:dyaOrig="620">
          <v:shape id="_x0000_i1026" type="#_x0000_t75" style="width:13.8pt;height:31.2pt" o:ole="">
            <v:imagedata r:id="rId8" o:title=""/>
          </v:shape>
          <o:OLEObject Type="Embed" ProgID="Equation.3" ShapeID="_x0000_i1026" DrawAspect="Content" ObjectID="_1831096219" r:id="rId9"/>
        </w:object>
      </w:r>
      <w:r>
        <w:rPr>
          <w:rFonts w:hint="eastAsia"/>
        </w:rPr>
        <w:t>型等未定式极限。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6.</w:t>
      </w:r>
      <w:r>
        <w:rPr>
          <w:rFonts w:hint="eastAsia"/>
        </w:rPr>
        <w:t>会判断函数单调性、求单调区间，掌握函数极值的求解方法。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7.</w:t>
      </w:r>
      <w:r>
        <w:rPr>
          <w:rFonts w:hint="eastAsia"/>
        </w:rPr>
        <w:t>会求函数的最大值、最小值，能解决简单优化问题。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8.</w:t>
      </w:r>
      <w:r>
        <w:rPr>
          <w:rFonts w:hint="eastAsia"/>
        </w:rPr>
        <w:t>会判断函数图形的凹凸性、求拐点与渐近线</w:t>
      </w:r>
      <w:r>
        <w:t>。</w:t>
      </w:r>
    </w:p>
    <w:p w:rsidR="00E60677" w:rsidRDefault="00E60677" w:rsidP="00E60677">
      <w:pPr>
        <w:pStyle w:val="3"/>
        <w:spacing w:before="0" w:after="0"/>
        <w:ind w:firstLineChars="200" w:firstLine="600"/>
      </w:pPr>
      <w:r>
        <w:t>（三）一元函数积分学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lastRenderedPageBreak/>
        <w:t>1.</w:t>
      </w:r>
      <w:r>
        <w:rPr>
          <w:rFonts w:hint="eastAsia"/>
        </w:rPr>
        <w:t>理解原函数与不定积分概念，掌握基本积分公式与性质。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rPr>
          <w:rFonts w:hint="eastAsia"/>
        </w:rPr>
        <w:t>熟练掌握不定积分的换元积分法与分部积分法。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rPr>
          <w:rFonts w:hint="eastAsia"/>
        </w:rPr>
        <w:t>理解定积分概念与几何意义，掌握基本性质。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4.</w:t>
      </w:r>
      <w:r>
        <w:rPr>
          <w:rFonts w:hint="eastAsia"/>
        </w:rPr>
        <w:t>掌握变上限积分函数求导公式与牛顿</w:t>
      </w:r>
      <w:r>
        <w:rPr>
          <w:rFonts w:hint="eastAsia"/>
        </w:rPr>
        <w:t xml:space="preserve"> - </w:t>
      </w:r>
      <w:r>
        <w:rPr>
          <w:rFonts w:hint="eastAsia"/>
        </w:rPr>
        <w:t>莱布尼茨公式。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5.</w:t>
      </w:r>
      <w:r>
        <w:rPr>
          <w:rFonts w:hint="eastAsia"/>
        </w:rPr>
        <w:t>会用换元、分部积分法计算定积分。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6.</w:t>
      </w:r>
      <w:r>
        <w:rPr>
          <w:rFonts w:hint="eastAsia"/>
        </w:rPr>
        <w:t>了解反常积分概念，会计算简单反常积分并判断敛散性。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7.</w:t>
      </w:r>
      <w:r>
        <w:rPr>
          <w:rFonts w:hint="eastAsia"/>
        </w:rPr>
        <w:t>掌握定积分元素法，会计算平面图形面积、旋转体体积，解决简单物理应用问题。</w:t>
      </w:r>
    </w:p>
    <w:p w:rsidR="00E60677" w:rsidRDefault="00E60677" w:rsidP="00E60677">
      <w:pPr>
        <w:pStyle w:val="3"/>
        <w:spacing w:before="0" w:after="0"/>
        <w:ind w:firstLineChars="200" w:firstLine="600"/>
      </w:pPr>
      <w:r>
        <w:t>（四）多元函数微积分学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1.</w:t>
      </w:r>
      <w:r>
        <w:rPr>
          <w:rFonts w:hint="eastAsia"/>
        </w:rPr>
        <w:t>理解二元函数的概念，掌握二元函数的定义域求解方法，了解二元函数的几何意义。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rPr>
          <w:rFonts w:hint="eastAsia"/>
        </w:rPr>
        <w:t>理解二元函数连续性的定义，能判断简单二元函数的连续性。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rPr>
          <w:rFonts w:hint="eastAsia"/>
        </w:rPr>
        <w:t>理解二元函数偏导数的概念，掌握偏导数的求法，会计算二元函数的一、二阶偏导数。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4.</w:t>
      </w:r>
      <w:r>
        <w:rPr>
          <w:rFonts w:hint="eastAsia"/>
        </w:rPr>
        <w:t>理解二重积分的概念与几何意义，掌握直角坐标系下二重积分的计算方法（含</w:t>
      </w:r>
      <w:r>
        <w:rPr>
          <w:rFonts w:hint="eastAsia"/>
        </w:rPr>
        <w:t>X</w:t>
      </w:r>
      <w:r>
        <w:rPr>
          <w:rFonts w:hint="eastAsia"/>
        </w:rPr>
        <w:t>型、</w:t>
      </w:r>
      <w:r>
        <w:rPr>
          <w:rFonts w:hint="eastAsia"/>
        </w:rPr>
        <w:t>Y</w:t>
      </w:r>
      <w:r>
        <w:rPr>
          <w:rFonts w:hint="eastAsia"/>
        </w:rPr>
        <w:t>型区域）。</w:t>
      </w:r>
    </w:p>
    <w:p w:rsidR="00E60677" w:rsidRDefault="00E60677" w:rsidP="00E60677">
      <w:pPr>
        <w:pStyle w:val="3"/>
        <w:spacing w:before="0" w:after="0"/>
        <w:ind w:firstLineChars="200" w:firstLine="600"/>
      </w:pPr>
      <w:r>
        <w:t>（</w:t>
      </w:r>
      <w:r>
        <w:rPr>
          <w:rFonts w:hint="eastAsia"/>
        </w:rPr>
        <w:t>五</w:t>
      </w:r>
      <w:r>
        <w:t>）向量代数与空间解析几何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1.</w:t>
      </w:r>
      <w:r>
        <w:rPr>
          <w:rFonts w:hint="eastAsia"/>
        </w:rPr>
        <w:t>理解向量概念，掌握坐标表示，会求模、单位向量、方向角与方向余弦。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rPr>
          <w:rFonts w:hint="eastAsia"/>
        </w:rPr>
        <w:t>掌握向量线性运算、数量积与向量积的计算，熟悉两向量平行、垂直的充要条件。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rPr>
          <w:rFonts w:hint="eastAsia"/>
        </w:rPr>
        <w:t>掌握平面的点法式、一般式方程，会求平面方程、判断两平面位置关系。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4.</w:t>
      </w:r>
      <w:r>
        <w:rPr>
          <w:rFonts w:hint="eastAsia"/>
        </w:rPr>
        <w:t>掌握直线的对称式、参数式、一般式方程，会求直线方程、判断两直线位置关系。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5.</w:t>
      </w:r>
      <w:r>
        <w:rPr>
          <w:rFonts w:hint="eastAsia"/>
        </w:rPr>
        <w:t>了解点到平面、直线的距离公式，会解决简单空间几何位置问题。</w:t>
      </w:r>
    </w:p>
    <w:p w:rsidR="00E60677" w:rsidRDefault="00E60677" w:rsidP="00E60677">
      <w:pPr>
        <w:pStyle w:val="2"/>
        <w:spacing w:before="0" w:after="0"/>
        <w:ind w:firstLineChars="200" w:firstLine="640"/>
      </w:pPr>
      <w:r>
        <w:t>四</w:t>
      </w:r>
      <w:r>
        <w:rPr>
          <w:rFonts w:hint="eastAsia"/>
        </w:rPr>
        <w:t>、</w:t>
      </w:r>
      <w:r>
        <w:t>考试形式及时间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1.</w:t>
      </w:r>
      <w:r>
        <w:rPr>
          <w:rFonts w:hint="eastAsia"/>
        </w:rPr>
        <w:t>考试方式：笔试、闭卷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2.</w:t>
      </w:r>
      <w:r>
        <w:rPr>
          <w:rFonts w:hint="eastAsia"/>
        </w:rPr>
        <w:t>考试时间：</w:t>
      </w:r>
      <w:r>
        <w:rPr>
          <w:rFonts w:hint="eastAsia"/>
        </w:rPr>
        <w:t xml:space="preserve">90 </w:t>
      </w:r>
      <w:r>
        <w:rPr>
          <w:rFonts w:hint="eastAsia"/>
        </w:rPr>
        <w:t>分钟</w:t>
      </w:r>
    </w:p>
    <w:p w:rsidR="00E60677" w:rsidRDefault="00E60677" w:rsidP="00E60677">
      <w:pPr>
        <w:pStyle w:val="Style13"/>
        <w:spacing w:before="0" w:after="0"/>
        <w:ind w:leftChars="200" w:left="420" w:firstLineChars="200" w:firstLine="440"/>
      </w:pPr>
      <w:r>
        <w:rPr>
          <w:rFonts w:hint="eastAsia"/>
        </w:rPr>
        <w:t>3.</w:t>
      </w:r>
      <w:r>
        <w:rPr>
          <w:rFonts w:hint="eastAsia"/>
        </w:rPr>
        <w:t>总</w:t>
      </w:r>
      <w:r>
        <w:rPr>
          <w:rFonts w:hint="eastAsia"/>
        </w:rPr>
        <w:t xml:space="preserve">    </w:t>
      </w:r>
      <w:r>
        <w:rPr>
          <w:rFonts w:hint="eastAsia"/>
        </w:rPr>
        <w:t>分：</w:t>
      </w:r>
      <w:r>
        <w:rPr>
          <w:rFonts w:hint="eastAsia"/>
        </w:rPr>
        <w:t xml:space="preserve">150 </w:t>
      </w:r>
      <w:r>
        <w:rPr>
          <w:rFonts w:hint="eastAsia"/>
        </w:rPr>
        <w:t>分</w:t>
      </w:r>
    </w:p>
    <w:p w:rsidR="00E60677" w:rsidRDefault="00E60677" w:rsidP="00E60677">
      <w:pPr>
        <w:pStyle w:val="2"/>
        <w:spacing w:before="0" w:after="0"/>
        <w:ind w:firstLineChars="200" w:firstLine="640"/>
      </w:pPr>
      <w:r>
        <w:t>五</w:t>
      </w:r>
      <w:r>
        <w:rPr>
          <w:rFonts w:hint="eastAsia"/>
        </w:rPr>
        <w:t>、</w:t>
      </w:r>
      <w:r>
        <w:t>教学参考书</w:t>
      </w:r>
    </w:p>
    <w:p w:rsidR="00123712" w:rsidRDefault="00E60677" w:rsidP="00E60677">
      <w:pPr>
        <w:pStyle w:val="Style13"/>
        <w:spacing w:before="0" w:after="0"/>
        <w:ind w:firstLineChars="300" w:firstLine="660"/>
      </w:pPr>
      <w:r>
        <w:rPr>
          <w:rFonts w:hint="eastAsia"/>
        </w:rPr>
        <w:t>侯兰宝</w:t>
      </w:r>
      <w:r>
        <w:rPr>
          <w:rFonts w:hint="eastAsia"/>
        </w:rPr>
        <w:t xml:space="preserve"> </w:t>
      </w:r>
      <w:r>
        <w:rPr>
          <w:rFonts w:hint="eastAsia"/>
        </w:rPr>
        <w:t>杜锋</w:t>
      </w:r>
      <w:r w:rsidR="00123712">
        <w:rPr>
          <w:rFonts w:hint="eastAsia"/>
        </w:rPr>
        <w:t>（上）侯兰宝</w:t>
      </w:r>
      <w:r w:rsidR="00123712">
        <w:rPr>
          <w:rFonts w:hint="eastAsia"/>
        </w:rPr>
        <w:t xml:space="preserve"> </w:t>
      </w:r>
      <w:r w:rsidR="00123712">
        <w:rPr>
          <w:rFonts w:hint="eastAsia"/>
        </w:rPr>
        <w:t>刘旖（下）</w:t>
      </w:r>
    </w:p>
    <w:p w:rsidR="00E60677" w:rsidRDefault="00E60677" w:rsidP="00E60677">
      <w:pPr>
        <w:pStyle w:val="Style13"/>
        <w:spacing w:before="0" w:after="0"/>
        <w:ind w:firstLineChars="300" w:firstLine="660"/>
      </w:pPr>
      <w:bookmarkStart w:id="0" w:name="_GoBack"/>
      <w:bookmarkEnd w:id="0"/>
      <w:r>
        <w:t>高等数学</w:t>
      </w:r>
      <w:r>
        <w:rPr>
          <w:rFonts w:hint="eastAsia"/>
        </w:rPr>
        <w:t>（上）（下）</w:t>
      </w:r>
      <w:r>
        <w:t>．北京．</w:t>
      </w:r>
      <w:r>
        <w:rPr>
          <w:rFonts w:hint="eastAsia"/>
        </w:rPr>
        <w:t>北京邮电大学出版社</w:t>
      </w:r>
      <w:r>
        <w:t>．</w:t>
      </w:r>
      <w:r>
        <w:t>20</w:t>
      </w:r>
      <w:r>
        <w:rPr>
          <w:rFonts w:hint="eastAsia"/>
        </w:rPr>
        <w:t>24</w:t>
      </w:r>
      <w:r>
        <w:t xml:space="preserve"> </w:t>
      </w:r>
      <w:r>
        <w:t>年．</w:t>
      </w:r>
    </w:p>
    <w:p w:rsidR="00724326" w:rsidRPr="00E60677" w:rsidRDefault="00724326"/>
    <w:sectPr w:rsidR="00724326" w:rsidRPr="00E606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04F" w:rsidRDefault="0045504F" w:rsidP="00E60677">
      <w:r>
        <w:separator/>
      </w:r>
    </w:p>
  </w:endnote>
  <w:endnote w:type="continuationSeparator" w:id="0">
    <w:p w:rsidR="0045504F" w:rsidRDefault="0045504F" w:rsidP="00E60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04F" w:rsidRDefault="0045504F" w:rsidP="00E60677">
      <w:r>
        <w:separator/>
      </w:r>
    </w:p>
  </w:footnote>
  <w:footnote w:type="continuationSeparator" w:id="0">
    <w:p w:rsidR="0045504F" w:rsidRDefault="0045504F" w:rsidP="00E606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BC9"/>
    <w:rsid w:val="00120BC9"/>
    <w:rsid w:val="00123712"/>
    <w:rsid w:val="00172CAD"/>
    <w:rsid w:val="0045504F"/>
    <w:rsid w:val="00724326"/>
    <w:rsid w:val="00E6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414D77"/>
  <w15:chartTrackingRefBased/>
  <w15:docId w15:val="{101DAF8C-3B72-40DF-A8E5-A95E57137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next w:val="a"/>
    <w:link w:val="10"/>
    <w:qFormat/>
    <w:rsid w:val="00E60677"/>
    <w:pPr>
      <w:spacing w:before="380" w:after="140" w:line="288" w:lineRule="auto"/>
      <w:outlineLvl w:val="0"/>
    </w:pPr>
    <w:rPr>
      <w:rFonts w:ascii="Arial" w:eastAsia="等线" w:hAnsi="Arial" w:cs="Arial"/>
      <w:b/>
      <w:bCs/>
      <w:kern w:val="0"/>
      <w:sz w:val="36"/>
      <w:szCs w:val="36"/>
    </w:rPr>
  </w:style>
  <w:style w:type="paragraph" w:styleId="2">
    <w:name w:val="heading 2"/>
    <w:next w:val="a"/>
    <w:link w:val="20"/>
    <w:qFormat/>
    <w:rsid w:val="00E60677"/>
    <w:pPr>
      <w:spacing w:before="320" w:after="120" w:line="288" w:lineRule="auto"/>
      <w:outlineLvl w:val="1"/>
    </w:pPr>
    <w:rPr>
      <w:rFonts w:ascii="Arial" w:eastAsia="等线" w:hAnsi="Arial" w:cs="Arial"/>
      <w:b/>
      <w:bCs/>
      <w:kern w:val="0"/>
      <w:sz w:val="32"/>
      <w:szCs w:val="32"/>
    </w:rPr>
  </w:style>
  <w:style w:type="paragraph" w:styleId="3">
    <w:name w:val="heading 3"/>
    <w:next w:val="a"/>
    <w:link w:val="30"/>
    <w:qFormat/>
    <w:rsid w:val="00E60677"/>
    <w:pPr>
      <w:spacing w:before="300" w:after="120" w:line="288" w:lineRule="auto"/>
      <w:outlineLvl w:val="2"/>
    </w:pPr>
    <w:rPr>
      <w:rFonts w:ascii="Arial" w:eastAsia="等线" w:hAnsi="Arial" w:cs="Arial"/>
      <w:b/>
      <w:bCs/>
      <w:kern w:val="0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606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6067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606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60677"/>
    <w:rPr>
      <w:sz w:val="18"/>
      <w:szCs w:val="18"/>
    </w:rPr>
  </w:style>
  <w:style w:type="character" w:customStyle="1" w:styleId="10">
    <w:name w:val="标题 1 字符"/>
    <w:basedOn w:val="a0"/>
    <w:link w:val="1"/>
    <w:rsid w:val="00E60677"/>
    <w:rPr>
      <w:rFonts w:ascii="Arial" w:eastAsia="等线" w:hAnsi="Arial" w:cs="Arial"/>
      <w:b/>
      <w:bCs/>
      <w:kern w:val="0"/>
      <w:sz w:val="36"/>
      <w:szCs w:val="36"/>
    </w:rPr>
  </w:style>
  <w:style w:type="character" w:customStyle="1" w:styleId="20">
    <w:name w:val="标题 2 字符"/>
    <w:basedOn w:val="a0"/>
    <w:link w:val="2"/>
    <w:rsid w:val="00E60677"/>
    <w:rPr>
      <w:rFonts w:ascii="Arial" w:eastAsia="等线" w:hAnsi="Arial" w:cs="Arial"/>
      <w:b/>
      <w:bCs/>
      <w:kern w:val="0"/>
      <w:sz w:val="32"/>
      <w:szCs w:val="32"/>
    </w:rPr>
  </w:style>
  <w:style w:type="character" w:customStyle="1" w:styleId="30">
    <w:name w:val="标题 3 字符"/>
    <w:basedOn w:val="a0"/>
    <w:link w:val="3"/>
    <w:rsid w:val="00E60677"/>
    <w:rPr>
      <w:rFonts w:ascii="Arial" w:eastAsia="等线" w:hAnsi="Arial" w:cs="Arial"/>
      <w:b/>
      <w:bCs/>
      <w:kern w:val="0"/>
      <w:sz w:val="30"/>
      <w:szCs w:val="30"/>
    </w:rPr>
  </w:style>
  <w:style w:type="paragraph" w:customStyle="1" w:styleId="Style13">
    <w:name w:val="_Style 13"/>
    <w:qFormat/>
    <w:rsid w:val="00E60677"/>
    <w:pPr>
      <w:spacing w:before="120" w:after="120" w:line="288" w:lineRule="auto"/>
    </w:pPr>
    <w:rPr>
      <w:rFonts w:ascii="Arial" w:eastAsia="等线" w:hAnsi="Arial" w:cs="Arial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210</Words>
  <Characters>1200</Characters>
  <Application>Microsoft Office Word</Application>
  <DocSecurity>0</DocSecurity>
  <Lines>10</Lines>
  <Paragraphs>2</Paragraphs>
  <ScaleCrop>false</ScaleCrop>
  <Company>Microsoft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钟儒晖</dc:creator>
  <cp:keywords/>
  <dc:description/>
  <cp:lastModifiedBy>钟儒晖</cp:lastModifiedBy>
  <cp:revision>3</cp:revision>
  <dcterms:created xsi:type="dcterms:W3CDTF">2026-01-21T00:33:00Z</dcterms:created>
  <dcterms:modified xsi:type="dcterms:W3CDTF">2026-01-28T01:04:00Z</dcterms:modified>
</cp:coreProperties>
</file>