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附件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Times New Roman"/>
          <w:sz w:val="32"/>
          <w:szCs w:val="32"/>
        </w:rPr>
        <w:t>.荆楚理工学院2020年普通全日制本科学生收费标准</w:t>
      </w:r>
    </w:p>
    <w:tbl>
      <w:tblPr>
        <w:tblStyle w:val="2"/>
        <w:tblpPr w:leftFromText="180" w:rightFromText="180" w:vertAnchor="page" w:horzAnchor="page" w:tblpX="2055" w:tblpY="249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276"/>
        <w:gridCol w:w="1128"/>
        <w:gridCol w:w="170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tblHeader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  <w:lang w:val="en-US" w:eastAsia="zh-CN"/>
              </w:rPr>
              <w:t>专业名称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</w:rPr>
              <w:t>计费单位</w:t>
            </w:r>
          </w:p>
        </w:tc>
        <w:tc>
          <w:tcPr>
            <w:tcW w:w="11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</w:rPr>
              <w:t>收费标准</w:t>
            </w:r>
          </w:p>
        </w:tc>
        <w:tc>
          <w:tcPr>
            <w:tcW w:w="17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b/>
                <w:bCs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1"/>
                <w:szCs w:val="21"/>
              </w:rPr>
              <w:t>收费依据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 w:val="21"/>
                <w:szCs w:val="21"/>
              </w:rPr>
              <w:t>（一）本科生一般专业学生学费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数学与应用数学</w:t>
            </w: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元/人·年</w:t>
            </w: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left="-391" w:leftChars="-186" w:firstLine="411" w:firstLineChars="196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4000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  <w:t>鄂价费【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2006</w:t>
            </w: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  <w:t>】183号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汉语言文学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应用物理学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学前教育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护理学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印刷工程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生物工程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制药工程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植物科学与技术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8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电气工程及其自动化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康复治疗学</w:t>
            </w: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网络与新媒体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b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b/>
                <w:kern w:val="0"/>
                <w:sz w:val="21"/>
                <w:szCs w:val="21"/>
              </w:rPr>
              <w:t>（二）本科生重点专业学生学费</w:t>
            </w:r>
          </w:p>
        </w:tc>
        <w:tc>
          <w:tcPr>
            <w:tcW w:w="127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小学教育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元/人·年</w:t>
            </w:r>
          </w:p>
        </w:tc>
        <w:tc>
          <w:tcPr>
            <w:tcW w:w="1128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5200</w:t>
            </w:r>
          </w:p>
        </w:tc>
        <w:tc>
          <w:tcPr>
            <w:tcW w:w="17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  <w:t>鄂价费【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</w:rPr>
              <w:t>2006</w:t>
            </w: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</w:rPr>
              <w:t>】183号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7" w:hRule="atLeast"/>
        </w:trPr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机械类（</w:t>
            </w: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机械设计制造及其自动化</w:t>
            </w: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、机械电子工程）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5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外国语文学类（英语、商务英语）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计算机科学与技术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化学工程与工艺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口腔医学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38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1"/>
                <w:szCs w:val="21"/>
                <w:highlight w:val="none"/>
              </w:rPr>
              <w:t>财务管理</w:t>
            </w:r>
          </w:p>
        </w:tc>
        <w:tc>
          <w:tcPr>
            <w:tcW w:w="127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12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宋体" w:hAnsi="宋体" w:cs="宋体"/>
                <w:kern w:val="0"/>
                <w:sz w:val="21"/>
                <w:szCs w:val="21"/>
              </w:rPr>
            </w:pPr>
          </w:p>
        </w:tc>
      </w:tr>
    </w:tbl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F57FF0"/>
    <w:rsid w:val="7EF5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2020-11-09T06:47:00Z</dcterms:created>
  <dc:creator>Waldeinsamkeit</dc:creator>
  <cp:lastModifiedBy>Waldeinsamkeit</cp:lastModifiedBy>
  <dcterms:modified xsi:type="dcterms:W3CDTF">2020-11-09T06:48:28Z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