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outlineLvl w:val="0"/>
        <w:rPr>
          <w:rFonts w:hint="eastAsia" w:ascii="仿宋_GB2312" w:hAnsi="仿宋" w:eastAsia="仿宋_GB2312" w:cs="Times New Roman"/>
          <w:sz w:val="32"/>
          <w:szCs w:val="32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附件2. 荆楚理工学院2020年普通专升本考试考试大纲和主要参考书目录</w:t>
      </w:r>
    </w:p>
    <w:p>
      <w:pPr>
        <w:spacing w:line="560" w:lineRule="exact"/>
        <w:jc w:val="left"/>
        <w:outlineLvl w:val="0"/>
        <w:rPr>
          <w:rFonts w:hint="eastAsia" w:ascii="仿宋_GB2312" w:hAnsi="仿宋" w:eastAsia="仿宋_GB2312" w:cs="Times New Roman"/>
          <w:sz w:val="32"/>
          <w:szCs w:val="32"/>
        </w:rPr>
      </w:pPr>
    </w:p>
    <w:tbl>
      <w:tblPr>
        <w:tblStyle w:val="2"/>
        <w:tblW w:w="137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8"/>
        <w:gridCol w:w="1614"/>
        <w:gridCol w:w="1614"/>
        <w:gridCol w:w="1614"/>
        <w:gridCol w:w="1614"/>
        <w:gridCol w:w="1616"/>
        <w:gridCol w:w="36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tblHeader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考试科目</w:t>
            </w:r>
          </w:p>
        </w:tc>
        <w:tc>
          <w:tcPr>
            <w:tcW w:w="8072" w:type="dxa"/>
            <w:gridSpan w:val="5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主要参考书目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val="en-US" w:eastAsia="zh-CN"/>
              </w:rPr>
              <w:t>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tblHeader/>
        </w:trPr>
        <w:tc>
          <w:tcPr>
            <w:tcW w:w="1958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eastAsia="zh-CN"/>
              </w:rPr>
              <w:t>教材名称</w:t>
            </w:r>
          </w:p>
        </w:tc>
        <w:tc>
          <w:tcPr>
            <w:tcW w:w="161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eastAsia="zh-CN"/>
              </w:rPr>
              <w:t>主编</w:t>
            </w:r>
          </w:p>
        </w:tc>
        <w:tc>
          <w:tcPr>
            <w:tcW w:w="161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eastAsia="zh-CN"/>
              </w:rPr>
              <w:t>出版社</w:t>
            </w:r>
          </w:p>
        </w:tc>
        <w:tc>
          <w:tcPr>
            <w:tcW w:w="1614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eastAsia="zh-CN"/>
              </w:rPr>
              <w:t>版本</w:t>
            </w:r>
          </w:p>
        </w:tc>
        <w:tc>
          <w:tcPr>
            <w:tcW w:w="1616" w:type="dxa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eastAsia="zh-CN"/>
              </w:rPr>
              <w:t>出版时间</w:t>
            </w:r>
          </w:p>
        </w:tc>
        <w:tc>
          <w:tcPr>
            <w:tcW w:w="3676" w:type="dxa"/>
            <w:vMerge w:val="continue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大学英语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</w:p>
        </w:tc>
        <w:tc>
          <w:tcPr>
            <w:tcW w:w="161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</w:p>
        </w:tc>
        <w:tc>
          <w:tcPr>
            <w:tcW w:w="367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ascii="宋体" w:hAnsi="宋体" w:eastAsia="宋体"/>
                <w:color w:val="000000"/>
                <w:kern w:val="0"/>
                <w:sz w:val="21"/>
                <w:szCs w:val="21"/>
              </w:rPr>
              <w:t>2020年普通专升本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《</w:t>
            </w:r>
            <w:r>
              <w:rPr>
                <w:rFonts w:ascii="宋体" w:hAnsi="宋体" w:eastAsia="宋体"/>
                <w:color w:val="000000"/>
                <w:kern w:val="0"/>
                <w:sz w:val="21"/>
                <w:szCs w:val="21"/>
              </w:rPr>
              <w:t>大学英语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》</w:t>
            </w:r>
            <w:r>
              <w:rPr>
                <w:rFonts w:ascii="宋体" w:hAnsi="宋体" w:eastAsia="宋体"/>
                <w:color w:val="000000"/>
                <w:kern w:val="0"/>
                <w:sz w:val="21"/>
                <w:szCs w:val="21"/>
              </w:rPr>
              <w:t>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学前教育学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学前教育学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虞永平、王春燕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2012.7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荆楚理工学院2020年专升本《学前教育学》考试大纲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学前儿童发展心理学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学前儿童发展心理学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陈帼眉、冯晓霞、庞丽娟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北京师范大学出版社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第3版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2013.9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荆楚理工学院2020年专升本《学前儿童发展心理学》考试大纲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教育学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新编教育学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伍德勤、杨国龙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华东师范大学出版社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2009.4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荆楚理工学院2020年专升本《教育学》考试大纲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心理学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新编心理学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范安平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华东师范大学出版社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第2版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2013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荆楚理工学院2020年专升本《心理学》考试大纲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中国古代文学史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中国文学史</w:t>
            </w:r>
            <w:r>
              <w:rPr>
                <w:rFonts w:hint="eastAsia" w:ascii="宋体" w:hAnsi="宋体"/>
                <w:color w:val="000000"/>
                <w:sz w:val="21"/>
                <w:szCs w:val="21"/>
                <w:lang w:eastAsia="zh-CN"/>
              </w:rPr>
              <w:t>（一、二、三、四卷）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袁行霈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第3版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2014.5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荆楚理工学院2020年专升本《中国古代文学史》考试大纲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现代汉语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现代汉语</w:t>
            </w:r>
            <w:r>
              <w:rPr>
                <w:rFonts w:hint="eastAsia" w:ascii="宋体" w:hAnsi="宋体"/>
                <w:color w:val="000000"/>
                <w:sz w:val="21"/>
                <w:szCs w:val="21"/>
                <w:lang w:eastAsia="zh-CN"/>
              </w:rPr>
              <w:t>（上、下册）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黄伯荣、廖序东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增订6版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2017.6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荆楚理工学院2020年专升本《现代汉语》考试大纲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基础英语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现代大学英语精读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(第1册)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杨立民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外语教学与研究出版社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第2版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2011.1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荆楚理工学院2020年专升本《基础英语》考试大纲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英语听力与写作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英语写作基础教程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吴冰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第3版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2011.5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荆楚理工学院2020年专升本《英语听力与写作》考试大纲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现代大学英语听力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(第1册)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杨立民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外语教学与研究出版社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第2版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2011.1</w:t>
            </w:r>
          </w:p>
        </w:tc>
        <w:tc>
          <w:tcPr>
            <w:tcW w:w="3676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新闻学概论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新闻学概论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《新闻学概论》编写组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高等教育出版社、人民出版社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2009.2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荆楚理工学院2020年专升本《新闻学概论》考试大纲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新闻采访与写作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中国新闻采访写作教程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刘海贵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复旦大学出版社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新修订版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2014.10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荆楚理工学院2020年专升本《新闻采访与写作》考试大纲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exact"/>
        </w:trPr>
        <w:tc>
          <w:tcPr>
            <w:tcW w:w="1958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实用广播电视新闻采访与写作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陈洪友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华中师范大学出版社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  <w:lang w:val="en-US" w:eastAsia="zh-CN"/>
              </w:rPr>
              <w:t>2017.1</w:t>
            </w:r>
          </w:p>
        </w:tc>
        <w:tc>
          <w:tcPr>
            <w:tcW w:w="3676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数学分析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数学分析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华东师范大学数学系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第4版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</w:t>
            </w:r>
            <w:r>
              <w:rPr>
                <w:rFonts w:hint="eastAsia" w:ascii="宋体" w:hAnsi="宋体"/>
                <w:color w:val="00000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荆楚理工学院2020年专升本《数学分析》考试大纲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高等代数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高等代数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王萼芳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第4版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2009.12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荆楚理工学院2020年专升本《高等代数》考试大纲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exact"/>
        </w:trPr>
        <w:tc>
          <w:tcPr>
            <w:tcW w:w="1958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高等代数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北京大学数学系前代数小组编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</w:t>
            </w:r>
            <w:r>
              <w:rPr>
                <w:rFonts w:hint="eastAsia" w:ascii="宋体" w:hAnsi="宋体"/>
                <w:color w:val="000000"/>
                <w:sz w:val="21"/>
                <w:szCs w:val="21"/>
                <w:lang w:val="en-US" w:eastAsia="zh-CN"/>
              </w:rPr>
              <w:t>5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  <w:t>2019</w:t>
            </w:r>
          </w:p>
        </w:tc>
        <w:tc>
          <w:tcPr>
            <w:tcW w:w="3676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大学物理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物理学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马文蔚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第6版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2014.7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荆楚理工学院2020年专升本《大学物理》考试大纲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高等数学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高等数学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朱玉明、侯兰宝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华中师范大学出版社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2018.4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荆楚理工学院2020年专升本《高等数学》考试大纲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高等数学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同济大学数学系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7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2014</w:t>
            </w:r>
          </w:p>
        </w:tc>
        <w:tc>
          <w:tcPr>
            <w:tcW w:w="3676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机械制图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机械制图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郭克希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、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王建国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机械工业出版社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第3版</w:t>
            </w:r>
          </w:p>
        </w:tc>
        <w:tc>
          <w:tcPr>
            <w:tcW w:w="161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2016.6</w:t>
            </w:r>
          </w:p>
        </w:tc>
        <w:tc>
          <w:tcPr>
            <w:tcW w:w="3676" w:type="dxa"/>
            <w:vMerge w:val="restart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荆楚理工学院2020年专升本《机械制图》考试大纲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continue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机械制图习题集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张绍群、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王翠琴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机械工业出版社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第3版</w:t>
            </w:r>
          </w:p>
        </w:tc>
        <w:tc>
          <w:tcPr>
            <w:tcW w:w="161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  <w:lang w:val="en-US" w:eastAsia="zh-CN"/>
              </w:rPr>
              <w:t>2015.9</w:t>
            </w:r>
          </w:p>
        </w:tc>
        <w:tc>
          <w:tcPr>
            <w:tcW w:w="3676" w:type="dxa"/>
            <w:vMerge w:val="continue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exact"/>
        </w:trPr>
        <w:tc>
          <w:tcPr>
            <w:tcW w:w="1958" w:type="dxa"/>
            <w:vMerge w:val="restart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工程材料与成型工艺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工程材料与成形技术基础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鞠鲁粤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第3版</w:t>
            </w:r>
          </w:p>
        </w:tc>
        <w:tc>
          <w:tcPr>
            <w:tcW w:w="161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2015.3</w:t>
            </w:r>
          </w:p>
        </w:tc>
        <w:tc>
          <w:tcPr>
            <w:tcW w:w="3676" w:type="dxa"/>
            <w:vMerge w:val="restart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荆楚理工学院2020年专升本《工程材料与成型工艺》考试大纲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exact"/>
        </w:trPr>
        <w:tc>
          <w:tcPr>
            <w:tcW w:w="1958" w:type="dxa"/>
            <w:vMerge w:val="continue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工程材料及成型工艺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刘春廷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西安电子科技大学出版社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第2版</w:t>
            </w:r>
          </w:p>
        </w:tc>
        <w:tc>
          <w:tcPr>
            <w:tcW w:w="161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2016</w:t>
            </w:r>
          </w:p>
        </w:tc>
        <w:tc>
          <w:tcPr>
            <w:tcW w:w="3676" w:type="dxa"/>
            <w:vMerge w:val="continue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电工电子技术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电工电子学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叶挺秀、张伯尧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第4版</w:t>
            </w:r>
          </w:p>
        </w:tc>
        <w:tc>
          <w:tcPr>
            <w:tcW w:w="161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2014.7</w:t>
            </w:r>
          </w:p>
        </w:tc>
        <w:tc>
          <w:tcPr>
            <w:tcW w:w="3676" w:type="dxa"/>
            <w:vMerge w:val="restart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荆楚理工学院2020年专升本《电工电子技术》考试大纲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continue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电工与电子技术基础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张志良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机械工业出版社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  <w:lang w:val="en-US" w:eastAsia="zh-CN"/>
              </w:rPr>
              <w:t>2016.8</w:t>
            </w:r>
          </w:p>
        </w:tc>
        <w:tc>
          <w:tcPr>
            <w:tcW w:w="3676" w:type="dxa"/>
            <w:vMerge w:val="continue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电路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电路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邱关源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第5版</w:t>
            </w:r>
          </w:p>
        </w:tc>
        <w:tc>
          <w:tcPr>
            <w:tcW w:w="161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2018.3</w:t>
            </w:r>
          </w:p>
        </w:tc>
        <w:tc>
          <w:tcPr>
            <w:tcW w:w="367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荆楚理工学院2020年专升本《电路》考试大纲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电气工程概论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电气工程概论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李志民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电子工业出版社</w:t>
            </w:r>
          </w:p>
        </w:tc>
        <w:tc>
          <w:tcPr>
            <w:tcW w:w="1614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第2版</w:t>
            </w:r>
          </w:p>
        </w:tc>
        <w:tc>
          <w:tcPr>
            <w:tcW w:w="161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2016.1</w:t>
            </w:r>
          </w:p>
        </w:tc>
        <w:tc>
          <w:tcPr>
            <w:tcW w:w="3676" w:type="dxa"/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荆楚理工学院2020年专升本《电气工程概论》考试大纲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C语言程序设计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C语言程序设计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任正云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中国水利水电出版社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第3版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2016.5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荆楚理工学院2020年专升本《C语言程序设计》考试大纲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5" w:hRule="exact"/>
        </w:trPr>
        <w:tc>
          <w:tcPr>
            <w:tcW w:w="1958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C语言程序设计上机指导语习题集解答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施俏春、任正云、李素若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中国水利水电出版社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  <w:t>第3版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  <w:lang w:val="en-US" w:eastAsia="zh-CN"/>
              </w:rPr>
              <w:t>2016.5</w:t>
            </w:r>
          </w:p>
        </w:tc>
        <w:tc>
          <w:tcPr>
            <w:tcW w:w="3676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计算机基础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计算机基础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唐铸文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华中科技大学出版社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第6版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2014.2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荆楚理工学院2020年专升本《计算机基础》考试大纲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计算机基础学习指南与实训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唐铸文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华中科技大学出版社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第6版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2014.2</w:t>
            </w:r>
          </w:p>
        </w:tc>
        <w:tc>
          <w:tcPr>
            <w:tcW w:w="3676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化工原理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化工原理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王志魁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化学工业出版社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第5版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2018.1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荆楚理工学院2020年专升本《化工原理》考试大纲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化工单元操作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化工原理实验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熊航行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化学工业出版社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2016.8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荆楚理工学院2020年专升本《化工单元操作》考试大纲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化工生产仿真实训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徐宏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化学工业出版社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2010</w:t>
            </w:r>
          </w:p>
        </w:tc>
        <w:tc>
          <w:tcPr>
            <w:tcW w:w="3676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药剂学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工业药剂学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潘卫三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中国医药科技出版社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第3版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2015.8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荆楚理工学院2020年专升本《药剂学》考试大纲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制药基本操作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制药工程专业实验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刘娥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化学工业出版社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2016.8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荆楚理工学院2020专升本《制药基本操作》考试大纲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印刷概论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印刷工程导论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徐锦林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化学工业出版社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2016.3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荆楚理工学院2020专升本《印刷概论》考试大纲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色彩学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印刷色彩学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刘浩学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中国轻工业出版社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2017.1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荆楚理工学院2020专升本《色彩学》考试大纲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生物化学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生物化学简明教程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张丽萍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、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杨建雄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第5版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2015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荆楚理工学院2020年专升本《生物化学》考试大纲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生化分离工程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生物分离工程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胡永红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华中科技大学出版社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2019.9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荆楚理工学院2020年专升本《生化分离工程》考试大纲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植物学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植物学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王建书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中国农业科学技术出版社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第3版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2018.7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荆楚理工学院2020年专升本《植物学》考试大纲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植物生理学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植物生理学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潘瑞炽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eastAsia="zh-CN"/>
              </w:rPr>
              <w:t>、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王小菁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eastAsia="zh-CN"/>
              </w:rPr>
              <w:t>、</w:t>
            </w: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李娘辉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高等教育出版社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第7版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2012.7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荆楚理工学院2020年专升本《植物生理学》考试大纲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口腔内科学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口腔内科学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顾长明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人民卫生出版社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第3版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2016.1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荆楚理工学院2020年专升本《口腔内科学》考试大纲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口腔解剖生理学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口腔解剖生理学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马莉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人民卫生出版社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第3版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2014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荆楚理工学院2020年专升本《口腔解剖生理学》考试大纲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康复评定学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康复评定学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王诗忠、张泓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人民卫生出版社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2012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荆楚理工学院2020年专升本《康复评定学》考试大纲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康复功能评定学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王玉龙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人民卫生出版社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第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2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2018</w:t>
            </w:r>
          </w:p>
        </w:tc>
        <w:tc>
          <w:tcPr>
            <w:tcW w:w="3676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人体解剖学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人体解剖学与组织胚胎学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吴建清、徐冶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人民卫生出版社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第8版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2018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荆楚理工学院2020年专升本《人体解剖学》考试大纲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基础护理学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基础护理学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张连辉、邓翠珍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人民卫生出版社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第4版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2019.2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荆楚理工学院2020年专升本《基础护理学》考试大纲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基础护理学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李小寒、尚少梅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人民卫生出版社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  <w:t>第</w:t>
            </w:r>
            <w:r>
              <w:rPr>
                <w:rFonts w:hint="eastAsia" w:ascii="宋体" w:hAnsi="宋体" w:eastAsia="宋体"/>
                <w:color w:val="000000"/>
                <w:sz w:val="21"/>
                <w:szCs w:val="21"/>
                <w:lang w:val="en-US" w:eastAsia="zh-CN"/>
              </w:rPr>
              <w:t>6</w:t>
            </w:r>
            <w:r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  <w:t>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default" w:ascii="宋体" w:hAnsi="宋体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  <w:lang w:val="en-US" w:eastAsia="zh-CN"/>
              </w:rPr>
              <w:t>2017</w:t>
            </w:r>
          </w:p>
        </w:tc>
        <w:tc>
          <w:tcPr>
            <w:tcW w:w="3676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药理学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护用药理学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秦红斌、姚伟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人民卫生出版社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第4版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2019</w:t>
            </w:r>
          </w:p>
        </w:tc>
        <w:tc>
          <w:tcPr>
            <w:tcW w:w="367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荆楚理工学院2020年专升本《药理学》考试大纲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成本会计学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成本会计</w:t>
            </w:r>
            <w:r>
              <w:rPr>
                <w:rFonts w:hint="eastAsia" w:ascii="宋体" w:hAnsi="宋体"/>
                <w:color w:val="000000"/>
                <w:sz w:val="21"/>
                <w:szCs w:val="21"/>
                <w:lang w:eastAsia="zh-CN"/>
              </w:rPr>
              <w:t>学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于富生、黎来芳、张敏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中国人民大学出版社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第8版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2018.5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荆楚理工学院2020年专升本《成本会计学》考试大纲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成本会计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万寿义、任月君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东北财经大学出版社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第4版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2019.8</w:t>
            </w:r>
          </w:p>
        </w:tc>
        <w:tc>
          <w:tcPr>
            <w:tcW w:w="3676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会计学原理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会计学基础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胡兵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重庆大学出版社</w:t>
            </w:r>
          </w:p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第1版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2015.8</w:t>
            </w:r>
          </w:p>
        </w:tc>
        <w:tc>
          <w:tcPr>
            <w:tcW w:w="3676" w:type="dxa"/>
            <w:vMerge w:val="restart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荆楚理工学院2020年专升本《会计学原理》考试大纲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958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新编会计学原理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李海波、蒋瑛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立信会计出版社</w:t>
            </w:r>
          </w:p>
        </w:tc>
        <w:tc>
          <w:tcPr>
            <w:tcW w:w="1614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第20版</w:t>
            </w:r>
          </w:p>
        </w:tc>
        <w:tc>
          <w:tcPr>
            <w:tcW w:w="1616" w:type="dxa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/>
                <w:color w:val="000000"/>
                <w:sz w:val="21"/>
                <w:szCs w:val="21"/>
              </w:rPr>
              <w:t>2019.8</w:t>
            </w:r>
          </w:p>
        </w:tc>
        <w:tc>
          <w:tcPr>
            <w:tcW w:w="3676" w:type="dxa"/>
            <w:vMerge w:val="continue"/>
            <w:shd w:val="clear" w:color="auto" w:fill="auto"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DE3C0C"/>
    <w:rsid w:val="1ADE3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2020-11-09T06:45:00Z</dcterms:created>
  <dc:creator>Waldeinsamkeit</dc:creator>
  <cp:lastModifiedBy>Waldeinsamkeit</cp:lastModifiedBy>
  <dcterms:modified xsi:type="dcterms:W3CDTF">2020-11-09T06:46:46Z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